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1107B" w14:textId="77777777" w:rsidR="008B1754" w:rsidRPr="00BF078D" w:rsidRDefault="008B1754" w:rsidP="00192EF3">
      <w:pPr>
        <w:jc w:val="both"/>
        <w:rPr>
          <w:rFonts w:ascii="Akkurat-Bold" w:hAnsi="Akkurat-Bold"/>
          <w:sz w:val="20"/>
          <w:szCs w:val="20"/>
        </w:rPr>
      </w:pPr>
      <w:bookmarkStart w:id="0" w:name="_GoBack"/>
      <w:bookmarkEnd w:id="0"/>
      <w:r w:rsidRPr="00BF078D">
        <w:rPr>
          <w:rFonts w:ascii="Akkurat-Bold" w:hAnsi="Akkurat-Bold"/>
          <w:sz w:val="20"/>
          <w:szCs w:val="20"/>
        </w:rPr>
        <w:t>MIT – SA+P</w:t>
      </w:r>
    </w:p>
    <w:p w14:paraId="30C3FD05" w14:textId="77944C72" w:rsidR="00192EF3" w:rsidRPr="00BF078D" w:rsidRDefault="008B1754" w:rsidP="00192EF3">
      <w:pPr>
        <w:jc w:val="both"/>
        <w:rPr>
          <w:rFonts w:ascii="Akkurat-Bold" w:hAnsi="Akkurat-Bold"/>
          <w:sz w:val="20"/>
          <w:szCs w:val="20"/>
        </w:rPr>
      </w:pPr>
      <w:r w:rsidRPr="00BF078D">
        <w:rPr>
          <w:rFonts w:ascii="Akkurat-Bold" w:hAnsi="Akkurat-Bold"/>
          <w:sz w:val="20"/>
          <w:szCs w:val="20"/>
        </w:rPr>
        <w:t xml:space="preserve">4.152 </w:t>
      </w:r>
      <w:r w:rsidRPr="00BF078D">
        <w:rPr>
          <w:rFonts w:ascii="Akkurat-Bold" w:hAnsi="Akkurat-Bold"/>
          <w:b/>
          <w:sz w:val="20"/>
          <w:szCs w:val="20"/>
        </w:rPr>
        <w:t>CORE 2</w:t>
      </w:r>
      <w:r w:rsidRPr="00BF078D">
        <w:rPr>
          <w:rFonts w:ascii="Akkurat-Bold" w:hAnsi="Akkurat-Bold"/>
          <w:sz w:val="20"/>
          <w:szCs w:val="20"/>
        </w:rPr>
        <w:t xml:space="preserve"> S18</w:t>
      </w:r>
    </w:p>
    <w:p w14:paraId="69CE78C3" w14:textId="77777777" w:rsidR="00192EF3" w:rsidRPr="009451CB" w:rsidRDefault="00192EF3" w:rsidP="00192EF3">
      <w:pPr>
        <w:jc w:val="both"/>
        <w:rPr>
          <w:rFonts w:ascii="Adobe Caslon Pro" w:hAnsi="Adobe Caslon Pro"/>
          <w:sz w:val="20"/>
          <w:szCs w:val="20"/>
        </w:rPr>
      </w:pPr>
    </w:p>
    <w:p w14:paraId="548F67B8" w14:textId="77777777" w:rsidR="00617696" w:rsidRDefault="00617696" w:rsidP="00192EF3">
      <w:pPr>
        <w:jc w:val="both"/>
        <w:rPr>
          <w:rFonts w:ascii="Arial" w:hAnsi="Arial" w:cs="Arial"/>
          <w:b/>
          <w:sz w:val="18"/>
          <w:szCs w:val="18"/>
        </w:rPr>
        <w:sectPr w:rsidR="00617696" w:rsidSect="005B70BD">
          <w:footerReference w:type="even" r:id="rId6"/>
          <w:footerReference w:type="default" r:id="rId7"/>
          <w:pgSz w:w="12240" w:h="15840"/>
          <w:pgMar w:top="1440" w:right="1800" w:bottom="1440" w:left="1800" w:header="720" w:footer="720" w:gutter="0"/>
          <w:cols w:space="720"/>
          <w:docGrid w:linePitch="360"/>
        </w:sectPr>
      </w:pPr>
    </w:p>
    <w:p w14:paraId="6D6D822E" w14:textId="1D280909" w:rsidR="00A81A8C" w:rsidRPr="00A81A8C" w:rsidRDefault="00A81A8C" w:rsidP="00192EF3">
      <w:pPr>
        <w:jc w:val="both"/>
        <w:rPr>
          <w:rFonts w:ascii="Arial" w:hAnsi="Arial" w:cs="Arial"/>
          <w:b/>
          <w:color w:val="000000" w:themeColor="text1"/>
          <w:sz w:val="18"/>
          <w:szCs w:val="18"/>
          <w:lang w:val="es-ES_tradnl"/>
        </w:rPr>
      </w:pPr>
      <w:r w:rsidRPr="00A81A8C">
        <w:rPr>
          <w:rFonts w:ascii="Arial" w:hAnsi="Arial" w:cs="Arial"/>
          <w:b/>
          <w:color w:val="000000" w:themeColor="text1"/>
          <w:sz w:val="18"/>
          <w:szCs w:val="18"/>
          <w:lang w:val="es-ES_tradnl"/>
        </w:rPr>
        <w:t>Instructors</w:t>
      </w:r>
    </w:p>
    <w:p w14:paraId="602F305F" w14:textId="40E2A0C5" w:rsidR="00C32685" w:rsidRPr="00617696" w:rsidRDefault="00617696" w:rsidP="00192EF3">
      <w:pPr>
        <w:jc w:val="both"/>
        <w:rPr>
          <w:rFonts w:ascii="Arial" w:hAnsi="Arial" w:cs="Arial"/>
          <w:color w:val="000000" w:themeColor="text1"/>
          <w:sz w:val="18"/>
          <w:szCs w:val="18"/>
          <w:lang w:val="es-ES_tradnl"/>
        </w:rPr>
      </w:pPr>
      <w:r w:rsidRPr="00617696">
        <w:rPr>
          <w:rFonts w:ascii="Arial" w:hAnsi="Arial" w:cs="Arial"/>
          <w:color w:val="000000" w:themeColor="text1"/>
          <w:sz w:val="18"/>
          <w:szCs w:val="18"/>
          <w:lang w:val="es-ES_tradnl"/>
        </w:rPr>
        <w:t xml:space="preserve">Mariana </w:t>
      </w:r>
      <w:r w:rsidR="00573B66" w:rsidRPr="00617696">
        <w:rPr>
          <w:rFonts w:ascii="Arial" w:hAnsi="Arial" w:cs="Arial"/>
          <w:color w:val="000000" w:themeColor="text1"/>
          <w:sz w:val="18"/>
          <w:szCs w:val="18"/>
          <w:lang w:val="es-ES_tradnl"/>
        </w:rPr>
        <w:t>Ibañez</w:t>
      </w:r>
      <w:r w:rsidR="00192EF3" w:rsidRPr="00617696">
        <w:rPr>
          <w:rFonts w:ascii="Arial" w:hAnsi="Arial" w:cs="Arial"/>
          <w:color w:val="000000" w:themeColor="text1"/>
          <w:sz w:val="18"/>
          <w:szCs w:val="18"/>
          <w:lang w:val="es-ES_tradnl"/>
        </w:rPr>
        <w:t>,</w:t>
      </w:r>
      <w:hyperlink r:id="rId8" w:history="1">
        <w:r w:rsidRPr="00617696">
          <w:rPr>
            <w:rStyle w:val="Hyperlink"/>
            <w:rFonts w:ascii="Arial" w:hAnsi="Arial" w:cs="Arial"/>
            <w:color w:val="000000" w:themeColor="text1"/>
            <w:sz w:val="18"/>
            <w:szCs w:val="18"/>
            <w:u w:val="none"/>
            <w:lang w:val="es-ES_tradnl"/>
          </w:rPr>
          <w:t>mbibanez@mit.edu</w:t>
        </w:r>
      </w:hyperlink>
      <w:r w:rsidRPr="00617696">
        <w:rPr>
          <w:rFonts w:ascii="Arial" w:hAnsi="Arial" w:cs="Arial"/>
          <w:color w:val="000000" w:themeColor="text1"/>
          <w:sz w:val="18"/>
          <w:szCs w:val="18"/>
          <w:lang w:val="es-ES_tradnl"/>
        </w:rPr>
        <w:t xml:space="preserve"> (Coordinator)</w:t>
      </w:r>
    </w:p>
    <w:p w14:paraId="6C6AA824" w14:textId="582A0C85" w:rsidR="00C32685" w:rsidRPr="00617696" w:rsidRDefault="00573B66" w:rsidP="00192EF3">
      <w:pPr>
        <w:jc w:val="both"/>
        <w:rPr>
          <w:rFonts w:ascii="Arial" w:hAnsi="Arial" w:cs="Arial"/>
          <w:color w:val="000000" w:themeColor="text1"/>
          <w:sz w:val="18"/>
          <w:szCs w:val="18"/>
          <w:lang w:val="es-ES_tradnl"/>
        </w:rPr>
      </w:pPr>
      <w:r w:rsidRPr="00617696">
        <w:rPr>
          <w:rFonts w:ascii="Arial" w:hAnsi="Arial" w:cs="Arial"/>
          <w:color w:val="000000" w:themeColor="text1"/>
          <w:sz w:val="18"/>
          <w:szCs w:val="18"/>
          <w:lang w:val="es-ES_tradnl"/>
        </w:rPr>
        <w:t>Christoph Kumpusch, christoph@kumpusch.com</w:t>
      </w:r>
    </w:p>
    <w:p w14:paraId="7771F52E" w14:textId="1041D870" w:rsidR="008A3D6E" w:rsidRPr="00617696" w:rsidRDefault="00192EF3" w:rsidP="00192EF3">
      <w:pPr>
        <w:jc w:val="both"/>
        <w:rPr>
          <w:rFonts w:ascii="Arial" w:hAnsi="Arial" w:cs="Arial"/>
          <w:color w:val="000000" w:themeColor="text1"/>
          <w:sz w:val="18"/>
          <w:szCs w:val="18"/>
        </w:rPr>
      </w:pPr>
      <w:r w:rsidRPr="00617696">
        <w:rPr>
          <w:rFonts w:ascii="Arial" w:hAnsi="Arial" w:cs="Arial"/>
          <w:color w:val="000000" w:themeColor="text1"/>
          <w:sz w:val="18"/>
          <w:szCs w:val="18"/>
        </w:rPr>
        <w:t xml:space="preserve">Jennifer Leung, </w:t>
      </w:r>
      <w:hyperlink r:id="rId9" w:history="1">
        <w:r w:rsidR="008B1754" w:rsidRPr="00617696">
          <w:rPr>
            <w:rStyle w:val="Hyperlink"/>
            <w:rFonts w:ascii="Arial" w:hAnsi="Arial" w:cs="Arial"/>
            <w:color w:val="000000" w:themeColor="text1"/>
            <w:sz w:val="18"/>
            <w:szCs w:val="18"/>
            <w:u w:val="none"/>
          </w:rPr>
          <w:t>jwleung@mit.edu</w:t>
        </w:r>
      </w:hyperlink>
    </w:p>
    <w:p w14:paraId="7500738E" w14:textId="489C5A31" w:rsidR="008B1754" w:rsidRPr="00A81A8C" w:rsidRDefault="00A81A8C" w:rsidP="00192EF3">
      <w:pPr>
        <w:jc w:val="both"/>
        <w:rPr>
          <w:rFonts w:ascii="Arial" w:hAnsi="Arial" w:cs="Arial"/>
          <w:b/>
          <w:color w:val="000000" w:themeColor="text1"/>
          <w:sz w:val="18"/>
          <w:szCs w:val="18"/>
        </w:rPr>
      </w:pPr>
      <w:r w:rsidRPr="00A81A8C">
        <w:rPr>
          <w:rFonts w:ascii="Arial" w:hAnsi="Arial" w:cs="Arial"/>
          <w:b/>
          <w:color w:val="000000" w:themeColor="text1"/>
          <w:sz w:val="18"/>
          <w:szCs w:val="18"/>
        </w:rPr>
        <w:t>TA’s</w:t>
      </w:r>
    </w:p>
    <w:p w14:paraId="71777120" w14:textId="7F07E873" w:rsidR="008B1754" w:rsidRPr="00617696" w:rsidRDefault="008B1754" w:rsidP="00192EF3">
      <w:pPr>
        <w:jc w:val="both"/>
        <w:rPr>
          <w:rFonts w:ascii="Arial" w:hAnsi="Arial" w:cs="Arial"/>
          <w:color w:val="000000" w:themeColor="text1"/>
          <w:sz w:val="18"/>
          <w:szCs w:val="18"/>
        </w:rPr>
      </w:pPr>
      <w:r w:rsidRPr="00617696">
        <w:rPr>
          <w:rFonts w:ascii="Arial" w:hAnsi="Arial" w:cs="Arial"/>
          <w:color w:val="000000" w:themeColor="text1"/>
          <w:sz w:val="18"/>
          <w:szCs w:val="18"/>
        </w:rPr>
        <w:t xml:space="preserve">Jason Minor, </w:t>
      </w:r>
      <w:hyperlink r:id="rId10" w:history="1">
        <w:r w:rsidRPr="00617696">
          <w:rPr>
            <w:rStyle w:val="Hyperlink"/>
            <w:rFonts w:ascii="Arial" w:hAnsi="Arial" w:cs="Arial"/>
            <w:color w:val="000000" w:themeColor="text1"/>
            <w:sz w:val="18"/>
            <w:szCs w:val="18"/>
            <w:u w:val="none"/>
          </w:rPr>
          <w:t>jminor@mit.edu</w:t>
        </w:r>
      </w:hyperlink>
      <w:r w:rsidR="00A81A8C">
        <w:rPr>
          <w:rStyle w:val="Hyperlink"/>
          <w:rFonts w:ascii="Arial" w:hAnsi="Arial" w:cs="Arial"/>
          <w:color w:val="000000" w:themeColor="text1"/>
          <w:sz w:val="18"/>
          <w:szCs w:val="18"/>
          <w:u w:val="none"/>
        </w:rPr>
        <w:t xml:space="preserve"> </w:t>
      </w:r>
    </w:p>
    <w:p w14:paraId="3DE7DE35" w14:textId="25AC1C75" w:rsidR="008B1754" w:rsidRPr="00617696" w:rsidRDefault="00617696" w:rsidP="00192EF3">
      <w:pPr>
        <w:jc w:val="both"/>
        <w:rPr>
          <w:rFonts w:ascii="Arial" w:hAnsi="Arial" w:cs="Arial"/>
          <w:color w:val="000000" w:themeColor="text1"/>
          <w:sz w:val="18"/>
          <w:szCs w:val="18"/>
          <w:shd w:val="clear" w:color="auto" w:fill="FFFFFF"/>
        </w:rPr>
      </w:pPr>
      <w:r w:rsidRPr="00617696">
        <w:rPr>
          <w:rFonts w:ascii="Arial" w:hAnsi="Arial" w:cs="Arial"/>
          <w:color w:val="000000" w:themeColor="text1"/>
          <w:sz w:val="18"/>
          <w:szCs w:val="18"/>
        </w:rPr>
        <w:t>Maya Shopova</w:t>
      </w:r>
      <w:r w:rsidR="008A3D6E" w:rsidRPr="00617696">
        <w:rPr>
          <w:rFonts w:ascii="Arial" w:hAnsi="Arial" w:cs="Arial"/>
          <w:color w:val="000000" w:themeColor="text1"/>
          <w:sz w:val="18"/>
          <w:szCs w:val="18"/>
        </w:rPr>
        <w:t xml:space="preserve">, </w:t>
      </w:r>
      <w:hyperlink r:id="rId11" w:history="1">
        <w:r w:rsidRPr="00617696">
          <w:rPr>
            <w:rStyle w:val="Hyperlink"/>
            <w:rFonts w:ascii="Arial" w:hAnsi="Arial" w:cs="Arial"/>
            <w:color w:val="000000" w:themeColor="text1"/>
            <w:sz w:val="18"/>
            <w:szCs w:val="18"/>
            <w:u w:val="none"/>
            <w:shd w:val="clear" w:color="auto" w:fill="FFFFFF"/>
          </w:rPr>
          <w:t>mshopova@mit.edu</w:t>
        </w:r>
      </w:hyperlink>
      <w:r w:rsidRPr="00617696">
        <w:rPr>
          <w:rFonts w:ascii="Arial" w:hAnsi="Arial" w:cs="Arial"/>
          <w:color w:val="000000" w:themeColor="text1"/>
          <w:sz w:val="18"/>
          <w:szCs w:val="18"/>
          <w:shd w:val="clear" w:color="auto" w:fill="FFFFFF"/>
        </w:rPr>
        <w:t xml:space="preserve"> </w:t>
      </w:r>
    </w:p>
    <w:p w14:paraId="17AEE42A" w14:textId="0B5A639C" w:rsidR="00617696" w:rsidRPr="00617696" w:rsidRDefault="008B1754" w:rsidP="00192EF3">
      <w:pPr>
        <w:jc w:val="both"/>
        <w:rPr>
          <w:rFonts w:ascii="Arial" w:hAnsi="Arial" w:cs="Arial"/>
          <w:color w:val="000000" w:themeColor="text1"/>
          <w:sz w:val="18"/>
          <w:szCs w:val="18"/>
        </w:rPr>
        <w:sectPr w:rsidR="00617696" w:rsidRPr="00617696" w:rsidSect="00617696">
          <w:type w:val="continuous"/>
          <w:pgSz w:w="12240" w:h="15840"/>
          <w:pgMar w:top="1440" w:right="1800" w:bottom="1440" w:left="1800" w:header="720" w:footer="720" w:gutter="0"/>
          <w:cols w:num="2" w:space="720"/>
          <w:docGrid w:linePitch="360"/>
        </w:sectPr>
      </w:pPr>
      <w:r w:rsidRPr="00617696">
        <w:rPr>
          <w:rFonts w:ascii="Arial" w:hAnsi="Arial" w:cs="Arial"/>
          <w:color w:val="000000" w:themeColor="text1"/>
          <w:sz w:val="18"/>
          <w:szCs w:val="18"/>
        </w:rPr>
        <w:t xml:space="preserve">Gideon Schwartzman, </w:t>
      </w:r>
      <w:hyperlink r:id="rId12" w:history="1">
        <w:r w:rsidRPr="00617696">
          <w:rPr>
            <w:rStyle w:val="Hyperlink"/>
            <w:rFonts w:ascii="Arial" w:hAnsi="Arial" w:cs="Arial"/>
            <w:color w:val="000000" w:themeColor="text1"/>
            <w:sz w:val="18"/>
            <w:szCs w:val="18"/>
            <w:u w:val="none"/>
          </w:rPr>
          <w:t>gids@mit.edu</w:t>
        </w:r>
      </w:hyperlink>
      <w:r w:rsidR="00A81A8C">
        <w:rPr>
          <w:rFonts w:ascii="Arial" w:hAnsi="Arial" w:cs="Arial"/>
          <w:color w:val="000000" w:themeColor="text1"/>
          <w:sz w:val="18"/>
          <w:szCs w:val="18"/>
        </w:rPr>
        <w:t xml:space="preserve"> </w:t>
      </w:r>
    </w:p>
    <w:p w14:paraId="4918F37D" w14:textId="1C8AE639" w:rsidR="008B1754" w:rsidRPr="008B1754" w:rsidRDefault="008B1754" w:rsidP="00192EF3">
      <w:pPr>
        <w:jc w:val="both"/>
        <w:rPr>
          <w:rFonts w:ascii="Akkurat-Light" w:hAnsi="Akkurat-Light"/>
          <w:sz w:val="18"/>
          <w:szCs w:val="18"/>
        </w:rPr>
      </w:pPr>
    </w:p>
    <w:p w14:paraId="313CF254" w14:textId="3C2EDADD" w:rsidR="00A81A8C" w:rsidRDefault="00100422" w:rsidP="00192EF3">
      <w:pPr>
        <w:jc w:val="both"/>
        <w:rPr>
          <w:rFonts w:ascii="Akkurat-Bold" w:hAnsi="Akkurat-Bold"/>
          <w:b/>
          <w:sz w:val="18"/>
          <w:szCs w:val="18"/>
        </w:rPr>
      </w:pPr>
      <w:r w:rsidRPr="00100422">
        <w:rPr>
          <w:rFonts w:ascii="Akkurat-Bold" w:hAnsi="Akkurat-Bold"/>
          <w:b/>
          <w:sz w:val="18"/>
          <w:szCs w:val="18"/>
        </w:rPr>
        <w:t>Studio Partners</w:t>
      </w:r>
    </w:p>
    <w:p w14:paraId="1C517B12" w14:textId="0A2942E8" w:rsidR="00A81A8C" w:rsidRDefault="00E24D66" w:rsidP="00192EF3">
      <w:pPr>
        <w:jc w:val="both"/>
        <w:rPr>
          <w:rFonts w:ascii="Akkurat-Light" w:hAnsi="Akkurat-Light"/>
          <w:sz w:val="18"/>
          <w:szCs w:val="18"/>
        </w:rPr>
      </w:pPr>
      <w:r w:rsidRPr="0049118A">
        <w:rPr>
          <w:rFonts w:ascii="Akkurat-Light" w:hAnsi="Akkurat-Light"/>
          <w:sz w:val="18"/>
          <w:szCs w:val="18"/>
        </w:rPr>
        <w:t>The New York City YMCA</w:t>
      </w:r>
    </w:p>
    <w:p w14:paraId="6BF86F35" w14:textId="77777777" w:rsidR="00A81A8C" w:rsidRPr="00A81A8C" w:rsidRDefault="00A81A8C" w:rsidP="00192EF3">
      <w:pPr>
        <w:jc w:val="both"/>
        <w:rPr>
          <w:rFonts w:ascii="Akkurat-Bold" w:hAnsi="Akkurat-Bold"/>
          <w:b/>
          <w:sz w:val="18"/>
          <w:szCs w:val="18"/>
        </w:rPr>
      </w:pPr>
    </w:p>
    <w:p w14:paraId="34CF358C" w14:textId="23D1A189" w:rsidR="00A81A8C" w:rsidRDefault="00A81A8C" w:rsidP="00192EF3">
      <w:pPr>
        <w:jc w:val="both"/>
        <w:rPr>
          <w:rFonts w:ascii="Akkurat-Light" w:hAnsi="Akkurat-Light"/>
          <w:sz w:val="18"/>
          <w:szCs w:val="18"/>
        </w:rPr>
      </w:pPr>
      <w:r w:rsidRPr="00A81A8C">
        <w:rPr>
          <w:rFonts w:ascii="Akkurat-Light" w:hAnsi="Akkurat-Light"/>
          <w:b/>
          <w:sz w:val="18"/>
          <w:szCs w:val="18"/>
        </w:rPr>
        <w:t>Teaching Fellow</w:t>
      </w:r>
    </w:p>
    <w:p w14:paraId="7CEB2F03" w14:textId="0C4607EA" w:rsidR="00A81A8C" w:rsidRDefault="00A81A8C" w:rsidP="00192EF3">
      <w:pPr>
        <w:jc w:val="both"/>
        <w:rPr>
          <w:rFonts w:ascii="Akkurat-Light" w:hAnsi="Akkurat-Light"/>
          <w:sz w:val="18"/>
          <w:szCs w:val="18"/>
        </w:rPr>
      </w:pPr>
      <w:r w:rsidRPr="00617696">
        <w:rPr>
          <w:rFonts w:ascii="Arial" w:hAnsi="Arial" w:cs="Arial"/>
          <w:color w:val="000000" w:themeColor="text1"/>
          <w:sz w:val="18"/>
          <w:szCs w:val="18"/>
        </w:rPr>
        <w:t>Maya Shopova</w:t>
      </w:r>
    </w:p>
    <w:p w14:paraId="1370419F" w14:textId="439FBB4B" w:rsidR="00E566BE" w:rsidRDefault="00E566BE" w:rsidP="0049118A">
      <w:pPr>
        <w:jc w:val="both"/>
        <w:rPr>
          <w:rFonts w:ascii="Akkurat-Bold" w:hAnsi="Akkurat-Bold"/>
          <w:sz w:val="18"/>
          <w:szCs w:val="18"/>
        </w:rPr>
      </w:pPr>
    </w:p>
    <w:p w14:paraId="101E78CC" w14:textId="77777777" w:rsidR="00E566BE" w:rsidRDefault="00E566BE" w:rsidP="0049118A">
      <w:pPr>
        <w:jc w:val="both"/>
        <w:rPr>
          <w:rFonts w:ascii="Akkurat-Bold" w:hAnsi="Akkurat-Bold"/>
          <w:sz w:val="18"/>
          <w:szCs w:val="18"/>
        </w:rPr>
      </w:pPr>
    </w:p>
    <w:p w14:paraId="2616BDB0" w14:textId="17507CBC" w:rsidR="00DA74E4" w:rsidRPr="007F2EF3" w:rsidRDefault="00C246E2" w:rsidP="0049118A">
      <w:pPr>
        <w:jc w:val="both"/>
        <w:rPr>
          <w:rFonts w:ascii="Akkurat-Bold" w:hAnsi="Akkurat-Bold"/>
          <w:b/>
          <w:sz w:val="18"/>
          <w:szCs w:val="18"/>
        </w:rPr>
      </w:pPr>
      <w:r w:rsidRPr="007F2EF3">
        <w:rPr>
          <w:rFonts w:ascii="Akkurat-Bold" w:hAnsi="Akkurat-Bold"/>
          <w:b/>
          <w:sz w:val="18"/>
          <w:szCs w:val="18"/>
        </w:rPr>
        <w:t>PUBLIC BODY BUILDING</w:t>
      </w:r>
      <w:r w:rsidR="00192EF3" w:rsidRPr="007F2EF3">
        <w:rPr>
          <w:rFonts w:ascii="Akkurat-Bold" w:hAnsi="Akkurat-Bold"/>
          <w:b/>
          <w:sz w:val="18"/>
          <w:szCs w:val="18"/>
        </w:rPr>
        <w:t xml:space="preserve">: </w:t>
      </w:r>
      <w:r w:rsidR="003F6203" w:rsidRPr="007F2EF3">
        <w:rPr>
          <w:rFonts w:ascii="Akkurat-Bold" w:hAnsi="Akkurat-Bold"/>
          <w:b/>
          <w:sz w:val="18"/>
          <w:szCs w:val="18"/>
        </w:rPr>
        <w:t xml:space="preserve">THE </w:t>
      </w:r>
      <w:r w:rsidR="000D398A" w:rsidRPr="007F2EF3">
        <w:rPr>
          <w:rFonts w:ascii="Akkurat-Bold" w:hAnsi="Akkurat-Bold"/>
          <w:b/>
          <w:sz w:val="18"/>
          <w:szCs w:val="18"/>
        </w:rPr>
        <w:t xml:space="preserve">CONEY ISLAND </w:t>
      </w:r>
      <w:r w:rsidR="003F6203" w:rsidRPr="007F2EF3">
        <w:rPr>
          <w:rFonts w:ascii="Akkurat-Bold" w:hAnsi="Akkurat-Bold"/>
          <w:b/>
          <w:sz w:val="18"/>
          <w:szCs w:val="18"/>
        </w:rPr>
        <w:t>YMCA</w:t>
      </w:r>
    </w:p>
    <w:p w14:paraId="55E99CB9" w14:textId="77777777" w:rsidR="005B70BD" w:rsidRPr="0049118A" w:rsidRDefault="005B70BD" w:rsidP="0049118A">
      <w:pPr>
        <w:spacing w:line="276" w:lineRule="auto"/>
        <w:rPr>
          <w:rFonts w:ascii="Akkurat-Light" w:hAnsi="Akkurat-Light"/>
          <w:sz w:val="18"/>
          <w:szCs w:val="18"/>
        </w:rPr>
      </w:pPr>
    </w:p>
    <w:p w14:paraId="27F52FBE" w14:textId="7E303351" w:rsidR="00E477AE" w:rsidRPr="0049118A" w:rsidRDefault="005B70BD" w:rsidP="0049118A">
      <w:pPr>
        <w:pStyle w:val="BasicParagraph"/>
        <w:suppressAutoHyphens/>
        <w:spacing w:line="276" w:lineRule="auto"/>
        <w:rPr>
          <w:rFonts w:ascii="Akkurat-Light" w:hAnsi="Akkurat-Light" w:cstheme="minorBidi"/>
          <w:color w:val="auto"/>
          <w:sz w:val="18"/>
          <w:szCs w:val="18"/>
        </w:rPr>
      </w:pPr>
      <w:r w:rsidRPr="0049118A">
        <w:rPr>
          <w:rFonts w:ascii="Akkurat-Light" w:hAnsi="Akkurat-Light" w:cstheme="minorBidi"/>
          <w:color w:val="auto"/>
          <w:sz w:val="18"/>
          <w:szCs w:val="18"/>
        </w:rPr>
        <w:t xml:space="preserve">The Second Core studio poses three challenges for the semester: Who do we envision as our architecture’s subject </w:t>
      </w:r>
      <w:r w:rsidR="001564F9" w:rsidRPr="0049118A">
        <w:rPr>
          <w:rFonts w:ascii="Akkurat-Light" w:hAnsi="Akkurat-Light" w:cstheme="minorBidi"/>
          <w:color w:val="auto"/>
          <w:sz w:val="18"/>
          <w:szCs w:val="18"/>
        </w:rPr>
        <w:t>and by what means do we conjure up this subject for the purposes of design</w:t>
      </w:r>
      <w:r w:rsidRPr="0049118A">
        <w:rPr>
          <w:rFonts w:ascii="Akkurat-Light" w:hAnsi="Akkurat-Light" w:cstheme="minorBidi"/>
          <w:color w:val="auto"/>
          <w:sz w:val="18"/>
          <w:szCs w:val="18"/>
        </w:rPr>
        <w:t xml:space="preserve">? </w:t>
      </w:r>
      <w:r w:rsidR="008A26DE" w:rsidRPr="0049118A">
        <w:rPr>
          <w:rFonts w:ascii="Akkurat-Light" w:hAnsi="Akkurat-Light" w:cstheme="minorBidi"/>
          <w:color w:val="auto"/>
          <w:sz w:val="18"/>
          <w:szCs w:val="18"/>
        </w:rPr>
        <w:t>In what ways might architec</w:t>
      </w:r>
      <w:r w:rsidR="001564F9" w:rsidRPr="0049118A">
        <w:rPr>
          <w:rFonts w:ascii="Akkurat-Light" w:hAnsi="Akkurat-Light" w:cstheme="minorBidi"/>
          <w:color w:val="auto"/>
          <w:sz w:val="18"/>
          <w:szCs w:val="18"/>
        </w:rPr>
        <w:t>ture reinforce and transform an</w:t>
      </w:r>
      <w:r w:rsidR="008A26DE" w:rsidRPr="0049118A">
        <w:rPr>
          <w:rFonts w:ascii="Akkurat-Light" w:hAnsi="Akkurat-Light" w:cstheme="minorBidi"/>
          <w:color w:val="auto"/>
          <w:sz w:val="18"/>
          <w:szCs w:val="18"/>
        </w:rPr>
        <w:t xml:space="preserve"> old </w:t>
      </w:r>
      <w:r w:rsidR="001564F9" w:rsidRPr="0049118A">
        <w:rPr>
          <w:rFonts w:ascii="Akkurat-Light" w:hAnsi="Akkurat-Light" w:cstheme="minorBidi"/>
          <w:color w:val="auto"/>
          <w:sz w:val="18"/>
          <w:szCs w:val="18"/>
        </w:rPr>
        <w:t>but historically</w:t>
      </w:r>
      <w:r w:rsidR="008A26DE" w:rsidRPr="0049118A">
        <w:rPr>
          <w:rFonts w:ascii="Akkurat-Light" w:hAnsi="Akkurat-Light" w:cstheme="minorBidi"/>
          <w:color w:val="auto"/>
          <w:sz w:val="18"/>
          <w:szCs w:val="18"/>
        </w:rPr>
        <w:t xml:space="preserve"> progressive institution? </w:t>
      </w:r>
      <w:r w:rsidRPr="0049118A">
        <w:rPr>
          <w:rFonts w:ascii="Akkurat-Light" w:hAnsi="Akkurat-Light" w:cstheme="minorBidi"/>
          <w:color w:val="auto"/>
          <w:sz w:val="18"/>
          <w:szCs w:val="18"/>
        </w:rPr>
        <w:t xml:space="preserve">And finally, how do we understand and manage disciplinary lineages in an anachronistic time like ours? Each of these issues is meant to prompt different modes of contextualizing and to enable definitions of criteria for a design of a synthetic architectural proposition. </w:t>
      </w:r>
    </w:p>
    <w:p w14:paraId="4E132E18" w14:textId="77777777" w:rsidR="005B70BD" w:rsidRDefault="005B70BD" w:rsidP="0049118A">
      <w:pPr>
        <w:pStyle w:val="BasicParagraph"/>
        <w:suppressAutoHyphens/>
        <w:spacing w:line="276" w:lineRule="auto"/>
        <w:rPr>
          <w:rFonts w:ascii="Akkurat-Light" w:hAnsi="Akkurat-Light" w:cstheme="minorBidi"/>
          <w:color w:val="auto"/>
          <w:sz w:val="18"/>
          <w:szCs w:val="18"/>
        </w:rPr>
      </w:pPr>
    </w:p>
    <w:p w14:paraId="6D7F2E0C" w14:textId="7F245ECD" w:rsidR="00827BF8" w:rsidRDefault="007F2EF3" w:rsidP="0049118A">
      <w:pPr>
        <w:pStyle w:val="BasicParagraph"/>
        <w:suppressAutoHyphens/>
        <w:spacing w:line="276" w:lineRule="auto"/>
        <w:rPr>
          <w:rFonts w:ascii="Akkurat-Light" w:hAnsi="Akkurat-Light" w:cstheme="minorBidi"/>
          <w:b/>
          <w:color w:val="auto"/>
          <w:sz w:val="18"/>
          <w:szCs w:val="18"/>
        </w:rPr>
      </w:pPr>
      <w:r>
        <w:rPr>
          <w:rFonts w:ascii="Akkurat-Light" w:hAnsi="Akkurat-Light" w:cstheme="minorBidi"/>
          <w:b/>
          <w:color w:val="auto"/>
          <w:sz w:val="18"/>
          <w:szCs w:val="18"/>
        </w:rPr>
        <w:t>STUDIO ISSUES</w:t>
      </w:r>
    </w:p>
    <w:p w14:paraId="2A905BF4" w14:textId="77777777" w:rsidR="007F2EF3" w:rsidRPr="007F2EF3" w:rsidRDefault="007F2EF3" w:rsidP="0049118A">
      <w:pPr>
        <w:pStyle w:val="BasicParagraph"/>
        <w:suppressAutoHyphens/>
        <w:spacing w:line="276" w:lineRule="auto"/>
        <w:rPr>
          <w:rFonts w:ascii="Akkurat-Light" w:hAnsi="Akkurat-Light" w:cstheme="minorBidi"/>
          <w:b/>
          <w:color w:val="auto"/>
          <w:sz w:val="18"/>
          <w:szCs w:val="18"/>
        </w:rPr>
      </w:pPr>
    </w:p>
    <w:p w14:paraId="2821123A" w14:textId="6B548D07" w:rsidR="005B70BD" w:rsidRPr="0049118A" w:rsidRDefault="005B70BD" w:rsidP="0049118A">
      <w:pPr>
        <w:spacing w:line="276" w:lineRule="auto"/>
        <w:rPr>
          <w:rFonts w:ascii="Akkurat-Light" w:hAnsi="Akkurat-Light"/>
          <w:sz w:val="18"/>
          <w:szCs w:val="18"/>
        </w:rPr>
      </w:pPr>
      <w:r w:rsidRPr="0049118A">
        <w:rPr>
          <w:rFonts w:ascii="Akkurat-Light" w:hAnsi="Akkurat-Light"/>
          <w:sz w:val="18"/>
          <w:szCs w:val="18"/>
        </w:rPr>
        <w:t xml:space="preserve">The subject of the era of globalized capitalism - the multitude - constitutes itself as a public only occasionally through shared concerns, or a collection of personal turn-ons. It makes itself visible more often on twitter than in architecturally defined </w:t>
      </w:r>
      <w:r w:rsidR="009D40C9" w:rsidRPr="0049118A">
        <w:rPr>
          <w:rFonts w:ascii="Akkurat-Light" w:hAnsi="Akkurat-Light"/>
          <w:sz w:val="18"/>
          <w:szCs w:val="18"/>
        </w:rPr>
        <w:t>“</w:t>
      </w:r>
      <w:r w:rsidRPr="0049118A">
        <w:rPr>
          <w:rFonts w:ascii="Akkurat-Light" w:hAnsi="Akkurat-Light"/>
          <w:sz w:val="18"/>
          <w:szCs w:val="18"/>
        </w:rPr>
        <w:t>public space.</w:t>
      </w:r>
      <w:r w:rsidR="009D40C9" w:rsidRPr="0049118A">
        <w:rPr>
          <w:rFonts w:ascii="Akkurat-Light" w:hAnsi="Akkurat-Light"/>
          <w:sz w:val="18"/>
          <w:szCs w:val="18"/>
        </w:rPr>
        <w:t>”</w:t>
      </w:r>
      <w:r w:rsidRPr="0049118A">
        <w:rPr>
          <w:rFonts w:ascii="Akkurat-Light" w:hAnsi="Akkurat-Light"/>
          <w:sz w:val="18"/>
          <w:szCs w:val="18"/>
        </w:rPr>
        <w:t xml:space="preserve"> This is not to say that architecture does not have a role to play in the constitution of the multitude, but rather that the relationship between public space and the type of public that assembles from the networked multitudes has yet to be properly conceptualized. We will take on this issue of defining the contemporary subject of architecture in the studio as we re-imagine an architecture dedicated to </w:t>
      </w:r>
      <w:r w:rsidR="009D40C9" w:rsidRPr="0049118A">
        <w:rPr>
          <w:rFonts w:ascii="Akkurat-Light" w:hAnsi="Akkurat-Light"/>
          <w:sz w:val="18"/>
          <w:szCs w:val="18"/>
        </w:rPr>
        <w:t xml:space="preserve">collective </w:t>
      </w:r>
      <w:r w:rsidRPr="0049118A">
        <w:rPr>
          <w:rFonts w:ascii="Akkurat-Light" w:hAnsi="Akkurat-Light"/>
          <w:sz w:val="18"/>
          <w:szCs w:val="18"/>
        </w:rPr>
        <w:t>play, sports</w:t>
      </w:r>
      <w:r w:rsidR="001564F9" w:rsidRPr="0049118A">
        <w:rPr>
          <w:rFonts w:ascii="Akkurat-Light" w:hAnsi="Akkurat-Light"/>
          <w:sz w:val="18"/>
          <w:szCs w:val="18"/>
        </w:rPr>
        <w:t xml:space="preserve">, </w:t>
      </w:r>
      <w:r w:rsidR="009D40C9" w:rsidRPr="0049118A">
        <w:rPr>
          <w:rFonts w:ascii="Akkurat-Light" w:hAnsi="Akkurat-Light"/>
          <w:sz w:val="18"/>
          <w:szCs w:val="18"/>
        </w:rPr>
        <w:t xml:space="preserve">and </w:t>
      </w:r>
      <w:r w:rsidRPr="0049118A">
        <w:rPr>
          <w:rFonts w:ascii="Akkurat-Light" w:hAnsi="Akkurat-Light"/>
          <w:sz w:val="18"/>
          <w:szCs w:val="18"/>
        </w:rPr>
        <w:t>health</w:t>
      </w:r>
      <w:r w:rsidR="001564F9" w:rsidRPr="0049118A">
        <w:rPr>
          <w:rFonts w:ascii="Akkurat-Light" w:hAnsi="Akkurat-Light"/>
          <w:sz w:val="18"/>
          <w:szCs w:val="18"/>
        </w:rPr>
        <w:t xml:space="preserve"> </w:t>
      </w:r>
      <w:r w:rsidRPr="0049118A">
        <w:rPr>
          <w:rFonts w:ascii="Akkurat-Light" w:hAnsi="Akkurat-Light"/>
          <w:sz w:val="18"/>
          <w:szCs w:val="18"/>
        </w:rPr>
        <w:t xml:space="preserve">in </w:t>
      </w:r>
      <w:r w:rsidR="000D398A" w:rsidRPr="000D398A">
        <w:rPr>
          <w:rFonts w:ascii="Akkurat-Light" w:hAnsi="Akkurat-Light"/>
          <w:color w:val="000000" w:themeColor="text1"/>
          <w:sz w:val="18"/>
          <w:szCs w:val="18"/>
        </w:rPr>
        <w:t>Coney Island</w:t>
      </w:r>
      <w:r w:rsidRPr="0049118A">
        <w:rPr>
          <w:rFonts w:ascii="Akkurat-Light" w:hAnsi="Akkurat-Light"/>
          <w:sz w:val="18"/>
          <w:szCs w:val="18"/>
        </w:rPr>
        <w:t xml:space="preserve">. </w:t>
      </w:r>
      <w:r w:rsidR="000B6F97" w:rsidRPr="0049118A">
        <w:rPr>
          <w:rFonts w:ascii="Akkurat-Light" w:hAnsi="Akkurat-Light"/>
          <w:sz w:val="18"/>
          <w:szCs w:val="18"/>
        </w:rPr>
        <w:t xml:space="preserve">Our partner in this endeavor </w:t>
      </w:r>
      <w:r w:rsidR="001564F9" w:rsidRPr="0049118A">
        <w:rPr>
          <w:rFonts w:ascii="Akkurat-Light" w:hAnsi="Akkurat-Light"/>
          <w:sz w:val="18"/>
          <w:szCs w:val="18"/>
        </w:rPr>
        <w:t>is</w:t>
      </w:r>
      <w:r w:rsidR="000B6F97" w:rsidRPr="0049118A">
        <w:rPr>
          <w:rFonts w:ascii="Akkurat-Light" w:hAnsi="Akkurat-Light"/>
          <w:sz w:val="18"/>
          <w:szCs w:val="18"/>
        </w:rPr>
        <w:t xml:space="preserve"> the New York City YMCA.</w:t>
      </w:r>
    </w:p>
    <w:p w14:paraId="16671724" w14:textId="77777777" w:rsidR="005B70BD" w:rsidRPr="0049118A" w:rsidRDefault="005B70BD" w:rsidP="0049118A">
      <w:pPr>
        <w:spacing w:line="276" w:lineRule="auto"/>
        <w:rPr>
          <w:rFonts w:ascii="Akkurat-Light" w:hAnsi="Akkurat-Light"/>
          <w:sz w:val="18"/>
          <w:szCs w:val="18"/>
        </w:rPr>
      </w:pPr>
    </w:p>
    <w:p w14:paraId="0BEF816B" w14:textId="07551A8E" w:rsidR="005B70BD" w:rsidRPr="0049118A" w:rsidRDefault="005B70BD" w:rsidP="0049118A">
      <w:pPr>
        <w:spacing w:line="276" w:lineRule="auto"/>
        <w:rPr>
          <w:rFonts w:ascii="Akkurat-Light" w:hAnsi="Akkurat-Light"/>
          <w:sz w:val="18"/>
          <w:szCs w:val="18"/>
        </w:rPr>
      </w:pPr>
      <w:r w:rsidRPr="0049118A">
        <w:rPr>
          <w:rFonts w:ascii="Akkurat-Light" w:hAnsi="Akkurat-Light"/>
          <w:sz w:val="18"/>
          <w:szCs w:val="18"/>
        </w:rPr>
        <w:t>The Young Men’s Christian Association</w:t>
      </w:r>
      <w:r w:rsidR="00E477AE" w:rsidRPr="0049118A">
        <w:rPr>
          <w:rFonts w:ascii="Akkurat-Light" w:hAnsi="Akkurat-Light"/>
          <w:sz w:val="18"/>
          <w:szCs w:val="18"/>
        </w:rPr>
        <w:t xml:space="preserve"> (YMCA)</w:t>
      </w:r>
      <w:r w:rsidR="000B6F97" w:rsidRPr="0049118A">
        <w:rPr>
          <w:rFonts w:ascii="Akkurat-Light" w:hAnsi="Akkurat-Light"/>
          <w:sz w:val="18"/>
          <w:szCs w:val="18"/>
        </w:rPr>
        <w:t xml:space="preserve"> was</w:t>
      </w:r>
      <w:r w:rsidRPr="0049118A">
        <w:rPr>
          <w:rFonts w:ascii="Akkurat-Light" w:hAnsi="Akkurat-Light"/>
          <w:sz w:val="18"/>
          <w:szCs w:val="18"/>
        </w:rPr>
        <w:t xml:space="preserve"> founded in 1844 in London as a world organization for social reform through recreation</w:t>
      </w:r>
      <w:r w:rsidR="000B6F97" w:rsidRPr="0049118A">
        <w:rPr>
          <w:rFonts w:ascii="Akkurat-Light" w:hAnsi="Akkurat-Light"/>
          <w:sz w:val="18"/>
          <w:szCs w:val="18"/>
        </w:rPr>
        <w:t xml:space="preserve">. </w:t>
      </w:r>
      <w:r w:rsidR="00DA74E4" w:rsidRPr="0049118A">
        <w:rPr>
          <w:rFonts w:ascii="Akkurat-Light" w:hAnsi="Akkurat-Light"/>
          <w:sz w:val="18"/>
          <w:szCs w:val="18"/>
        </w:rPr>
        <w:t>A decade later the first US based YMCA opened in the Old Church in Boston. Others followed</w:t>
      </w:r>
      <w:r w:rsidR="008A26DE" w:rsidRPr="0049118A">
        <w:rPr>
          <w:rFonts w:ascii="Akkurat-Light" w:hAnsi="Akkurat-Light"/>
          <w:sz w:val="18"/>
          <w:szCs w:val="18"/>
        </w:rPr>
        <w:t xml:space="preserve">, with this institution and its sister institution YWCA </w:t>
      </w:r>
      <w:r w:rsidR="001564F9" w:rsidRPr="0049118A">
        <w:rPr>
          <w:rFonts w:ascii="Akkurat-Light" w:hAnsi="Akkurat-Light"/>
          <w:sz w:val="18"/>
          <w:szCs w:val="18"/>
        </w:rPr>
        <w:t>(incorporated separately) shaping</w:t>
      </w:r>
      <w:r w:rsidR="008A26DE" w:rsidRPr="0049118A">
        <w:rPr>
          <w:rFonts w:ascii="Akkurat-Light" w:hAnsi="Akkurat-Light"/>
          <w:sz w:val="18"/>
          <w:szCs w:val="18"/>
        </w:rPr>
        <w:t xml:space="preserve"> </w:t>
      </w:r>
      <w:r w:rsidR="001564F9" w:rsidRPr="0049118A">
        <w:rPr>
          <w:rFonts w:ascii="Akkurat-Light" w:hAnsi="Akkurat-Light"/>
          <w:sz w:val="18"/>
          <w:szCs w:val="18"/>
        </w:rPr>
        <w:t>American</w:t>
      </w:r>
      <w:r w:rsidR="008A26DE" w:rsidRPr="0049118A">
        <w:rPr>
          <w:rFonts w:ascii="Akkurat-Light" w:hAnsi="Akkurat-Light"/>
          <w:sz w:val="18"/>
          <w:szCs w:val="18"/>
        </w:rPr>
        <w:t xml:space="preserve"> </w:t>
      </w:r>
      <w:r w:rsidR="001564F9" w:rsidRPr="0049118A">
        <w:rPr>
          <w:rFonts w:ascii="Akkurat-Light" w:hAnsi="Akkurat-Light"/>
          <w:sz w:val="18"/>
          <w:szCs w:val="18"/>
        </w:rPr>
        <w:t xml:space="preserve">urban </w:t>
      </w:r>
      <w:r w:rsidR="008A26DE" w:rsidRPr="0049118A">
        <w:rPr>
          <w:rFonts w:ascii="Akkurat-Light" w:hAnsi="Akkurat-Light"/>
          <w:sz w:val="18"/>
          <w:szCs w:val="18"/>
        </w:rPr>
        <w:t>life and politics from the East to the West Coast</w:t>
      </w:r>
      <w:r w:rsidR="00DA74E4" w:rsidRPr="0049118A">
        <w:rPr>
          <w:rFonts w:ascii="Akkurat-Light" w:hAnsi="Akkurat-Light"/>
          <w:sz w:val="18"/>
          <w:szCs w:val="18"/>
        </w:rPr>
        <w:t>. YMCA was the first</w:t>
      </w:r>
      <w:r w:rsidR="008A26DE" w:rsidRPr="0049118A">
        <w:rPr>
          <w:rFonts w:ascii="Akkurat-Light" w:hAnsi="Akkurat-Light"/>
          <w:sz w:val="18"/>
          <w:szCs w:val="18"/>
        </w:rPr>
        <w:t xml:space="preserve"> institution</w:t>
      </w:r>
      <w:r w:rsidR="00DA74E4" w:rsidRPr="0049118A">
        <w:rPr>
          <w:rFonts w:ascii="Akkurat-Light" w:hAnsi="Akkurat-Light"/>
          <w:sz w:val="18"/>
          <w:szCs w:val="18"/>
        </w:rPr>
        <w:t xml:space="preserve"> to offer English as </w:t>
      </w:r>
      <w:r w:rsidR="00E477AE" w:rsidRPr="0049118A">
        <w:rPr>
          <w:rFonts w:ascii="Akkurat-Light" w:hAnsi="Akkurat-Light"/>
          <w:sz w:val="18"/>
          <w:szCs w:val="18"/>
        </w:rPr>
        <w:t>a second language to immigrants</w:t>
      </w:r>
      <w:r w:rsidR="008A26DE" w:rsidRPr="0049118A">
        <w:rPr>
          <w:rFonts w:ascii="Akkurat-Light" w:hAnsi="Akkurat-Light"/>
          <w:sz w:val="18"/>
          <w:szCs w:val="18"/>
        </w:rPr>
        <w:t xml:space="preserve"> in </w:t>
      </w:r>
      <w:r w:rsidR="001E71DA">
        <w:rPr>
          <w:rFonts w:ascii="Akkurat-Light" w:hAnsi="Akkurat-Light"/>
          <w:sz w:val="18"/>
          <w:szCs w:val="18"/>
        </w:rPr>
        <w:t>1856</w:t>
      </w:r>
      <w:r w:rsidR="00E477AE" w:rsidRPr="0049118A">
        <w:rPr>
          <w:rFonts w:ascii="Akkurat-Light" w:hAnsi="Akkurat-Light"/>
          <w:sz w:val="18"/>
          <w:szCs w:val="18"/>
        </w:rPr>
        <w:t>.</w:t>
      </w:r>
      <w:r w:rsidR="00DA74E4" w:rsidRPr="0049118A">
        <w:rPr>
          <w:rFonts w:ascii="Akkurat-Light" w:hAnsi="Akkurat-Light"/>
          <w:sz w:val="18"/>
          <w:szCs w:val="18"/>
        </w:rPr>
        <w:t xml:space="preserve"> </w:t>
      </w:r>
      <w:r w:rsidR="00E477AE" w:rsidRPr="0049118A">
        <w:rPr>
          <w:rFonts w:ascii="Akkurat-Light" w:hAnsi="Akkurat-Light"/>
          <w:sz w:val="18"/>
          <w:szCs w:val="18"/>
        </w:rPr>
        <w:t>F</w:t>
      </w:r>
      <w:r w:rsidR="00F83A58" w:rsidRPr="0049118A">
        <w:rPr>
          <w:rFonts w:ascii="Akkurat-Light" w:hAnsi="Akkurat-Light"/>
          <w:sz w:val="18"/>
          <w:szCs w:val="18"/>
        </w:rPr>
        <w:t xml:space="preserve">rom 1869 </w:t>
      </w:r>
      <w:r w:rsidR="008A26DE" w:rsidRPr="0049118A">
        <w:rPr>
          <w:rFonts w:ascii="Akkurat-Light" w:hAnsi="Akkurat-Light"/>
          <w:sz w:val="18"/>
          <w:szCs w:val="18"/>
        </w:rPr>
        <w:t xml:space="preserve">on </w:t>
      </w:r>
      <w:r w:rsidR="00F83A58" w:rsidRPr="0049118A">
        <w:rPr>
          <w:rFonts w:ascii="Akkurat-Light" w:hAnsi="Akkurat-Light"/>
          <w:sz w:val="18"/>
          <w:szCs w:val="18"/>
        </w:rPr>
        <w:t xml:space="preserve">its buildings included gymnasiums and shortly thereafter at a Boston </w:t>
      </w:r>
      <w:r w:rsidR="008A26DE" w:rsidRPr="0049118A">
        <w:rPr>
          <w:rFonts w:ascii="Akkurat-Light" w:hAnsi="Akkurat-Light"/>
          <w:sz w:val="18"/>
          <w:szCs w:val="18"/>
        </w:rPr>
        <w:t>Y</w:t>
      </w:r>
      <w:r w:rsidR="001E71DA">
        <w:rPr>
          <w:rFonts w:ascii="Akkurat-Light" w:hAnsi="Akkurat-Light"/>
          <w:sz w:val="18"/>
          <w:szCs w:val="18"/>
        </w:rPr>
        <w:t>MCA</w:t>
      </w:r>
      <w:r w:rsidR="008A26DE" w:rsidRPr="0049118A">
        <w:rPr>
          <w:rFonts w:ascii="Akkurat-Light" w:hAnsi="Akkurat-Light"/>
          <w:sz w:val="18"/>
          <w:szCs w:val="18"/>
        </w:rPr>
        <w:t>, Robert Roberts coined the term</w:t>
      </w:r>
      <w:r w:rsidR="00F83A58" w:rsidRPr="0049118A">
        <w:rPr>
          <w:rFonts w:ascii="Akkurat-Light" w:hAnsi="Akkurat-Light"/>
          <w:sz w:val="18"/>
          <w:szCs w:val="18"/>
        </w:rPr>
        <w:t xml:space="preserve"> </w:t>
      </w:r>
      <w:r w:rsidR="008A26DE" w:rsidRPr="0049118A">
        <w:rPr>
          <w:rFonts w:ascii="Akkurat-Light" w:hAnsi="Akkurat-Light"/>
          <w:sz w:val="18"/>
          <w:szCs w:val="18"/>
        </w:rPr>
        <w:t>“</w:t>
      </w:r>
      <w:r w:rsidR="00F83A58" w:rsidRPr="0049118A">
        <w:rPr>
          <w:rFonts w:ascii="Akkurat-Light" w:hAnsi="Akkurat-Light"/>
          <w:sz w:val="18"/>
          <w:szCs w:val="18"/>
        </w:rPr>
        <w:t>body building” and developed exercise machines</w:t>
      </w:r>
      <w:r w:rsidR="008A26DE" w:rsidRPr="0049118A">
        <w:rPr>
          <w:rFonts w:ascii="Akkurat-Light" w:hAnsi="Akkurat-Light"/>
          <w:sz w:val="18"/>
          <w:szCs w:val="18"/>
        </w:rPr>
        <w:t xml:space="preserve"> to support this newly codified activity</w:t>
      </w:r>
      <w:r w:rsidR="00F83A58" w:rsidRPr="0049118A">
        <w:rPr>
          <w:rFonts w:ascii="Akkurat-Light" w:hAnsi="Akkurat-Light"/>
          <w:sz w:val="18"/>
          <w:szCs w:val="18"/>
        </w:rPr>
        <w:t xml:space="preserve">. </w:t>
      </w:r>
      <w:r w:rsidR="009D40C9" w:rsidRPr="0049118A">
        <w:rPr>
          <w:rFonts w:ascii="Akkurat-Light" w:hAnsi="Akkurat-Light"/>
          <w:sz w:val="18"/>
          <w:szCs w:val="18"/>
        </w:rPr>
        <w:t>Launching</w:t>
      </w:r>
      <w:r w:rsidR="001564F9" w:rsidRPr="0049118A">
        <w:rPr>
          <w:rFonts w:ascii="Akkurat-Light" w:hAnsi="Akkurat-Light"/>
          <w:sz w:val="18"/>
          <w:szCs w:val="18"/>
        </w:rPr>
        <w:t xml:space="preserve"> </w:t>
      </w:r>
      <w:r w:rsidR="009D40C9" w:rsidRPr="0049118A">
        <w:rPr>
          <w:rFonts w:ascii="Akkurat-Light" w:hAnsi="Akkurat-Light"/>
          <w:sz w:val="18"/>
          <w:szCs w:val="18"/>
        </w:rPr>
        <w:t>at the height</w:t>
      </w:r>
      <w:r w:rsidR="001564F9" w:rsidRPr="0049118A">
        <w:rPr>
          <w:rFonts w:ascii="Akkurat-Light" w:hAnsi="Akkurat-Light"/>
          <w:sz w:val="18"/>
          <w:szCs w:val="18"/>
        </w:rPr>
        <w:t xml:space="preserve"> of the Public Bath movement in the US</w:t>
      </w:r>
      <w:r w:rsidR="009D40C9" w:rsidRPr="0049118A">
        <w:rPr>
          <w:rFonts w:ascii="Akkurat-Light" w:hAnsi="Akkurat-Light"/>
          <w:sz w:val="18"/>
          <w:szCs w:val="18"/>
        </w:rPr>
        <w:t xml:space="preserve"> (with 99 indoor and outdoor public bath facilities in the US opening between 1895 and 1904)</w:t>
      </w:r>
      <w:r w:rsidR="001564F9" w:rsidRPr="0049118A">
        <w:rPr>
          <w:rFonts w:ascii="Akkurat-Light" w:hAnsi="Akkurat-Light"/>
          <w:sz w:val="18"/>
          <w:szCs w:val="18"/>
        </w:rPr>
        <w:t>, and providing additional social and sports facilities with its baths and pools, t</w:t>
      </w:r>
      <w:r w:rsidR="00F83A58" w:rsidRPr="0049118A">
        <w:rPr>
          <w:rFonts w:ascii="Akkurat-Light" w:hAnsi="Akkurat-Light"/>
          <w:sz w:val="18"/>
          <w:szCs w:val="18"/>
        </w:rPr>
        <w:t xml:space="preserve">he YMCA has </w:t>
      </w:r>
      <w:r w:rsidR="008A26DE" w:rsidRPr="0049118A">
        <w:rPr>
          <w:rFonts w:ascii="Akkurat-Light" w:hAnsi="Akkurat-Light"/>
          <w:sz w:val="18"/>
          <w:szCs w:val="18"/>
        </w:rPr>
        <w:t xml:space="preserve">also </w:t>
      </w:r>
      <w:r w:rsidR="00F83A58" w:rsidRPr="0049118A">
        <w:rPr>
          <w:rFonts w:ascii="Akkurat-Light" w:hAnsi="Akkurat-Light"/>
          <w:sz w:val="18"/>
          <w:szCs w:val="18"/>
        </w:rPr>
        <w:t xml:space="preserve">been credited with </w:t>
      </w:r>
      <w:r w:rsidR="008A26DE" w:rsidRPr="0049118A">
        <w:rPr>
          <w:rFonts w:ascii="Akkurat-Light" w:hAnsi="Akkurat-Light"/>
          <w:sz w:val="18"/>
          <w:szCs w:val="18"/>
        </w:rPr>
        <w:t>codifying and popularizing</w:t>
      </w:r>
      <w:r w:rsidR="00F83A58" w:rsidRPr="0049118A">
        <w:rPr>
          <w:rFonts w:ascii="Akkurat-Light" w:hAnsi="Akkurat-Light"/>
          <w:sz w:val="18"/>
          <w:szCs w:val="18"/>
        </w:rPr>
        <w:t xml:space="preserve"> two</w:t>
      </w:r>
      <w:r w:rsidR="00F05669" w:rsidRPr="0049118A">
        <w:rPr>
          <w:rFonts w:ascii="Akkurat-Light" w:hAnsi="Akkurat-Light"/>
          <w:sz w:val="18"/>
          <w:szCs w:val="18"/>
        </w:rPr>
        <w:t xml:space="preserve"> sports that are now fully part of the American </w:t>
      </w:r>
      <w:r w:rsidR="009D40C9" w:rsidRPr="0049118A">
        <w:rPr>
          <w:rFonts w:ascii="Akkurat-Light" w:hAnsi="Akkurat-Light"/>
          <w:sz w:val="18"/>
          <w:szCs w:val="18"/>
        </w:rPr>
        <w:t xml:space="preserve">and global </w:t>
      </w:r>
      <w:r w:rsidR="00F05669" w:rsidRPr="0049118A">
        <w:rPr>
          <w:rFonts w:ascii="Akkurat-Light" w:hAnsi="Akkurat-Light"/>
          <w:sz w:val="18"/>
          <w:szCs w:val="18"/>
        </w:rPr>
        <w:t xml:space="preserve">urban imaginary, as well as the Olympics: basketball in </w:t>
      </w:r>
      <w:r w:rsidR="001E71DA">
        <w:rPr>
          <w:rFonts w:ascii="Akkurat-Light" w:hAnsi="Akkurat-Light"/>
          <w:sz w:val="18"/>
          <w:szCs w:val="18"/>
        </w:rPr>
        <w:t>1891</w:t>
      </w:r>
      <w:r w:rsidR="00F05669" w:rsidRPr="0049118A">
        <w:rPr>
          <w:rFonts w:ascii="Akkurat-Light" w:hAnsi="Akkurat-Light"/>
          <w:sz w:val="18"/>
          <w:szCs w:val="18"/>
        </w:rPr>
        <w:t xml:space="preserve">, and volleyball in </w:t>
      </w:r>
      <w:r w:rsidR="001E71DA">
        <w:rPr>
          <w:rFonts w:ascii="Akkurat-Light" w:hAnsi="Akkurat-Light"/>
          <w:sz w:val="18"/>
          <w:szCs w:val="18"/>
        </w:rPr>
        <w:t>1890</w:t>
      </w:r>
      <w:r w:rsidR="00F05669" w:rsidRPr="0049118A">
        <w:rPr>
          <w:rFonts w:ascii="Akkurat-Light" w:hAnsi="Akkurat-Light"/>
          <w:sz w:val="18"/>
          <w:szCs w:val="18"/>
        </w:rPr>
        <w:t xml:space="preserve">. </w:t>
      </w:r>
      <w:r w:rsidR="009D40C9" w:rsidRPr="0049118A">
        <w:rPr>
          <w:rFonts w:ascii="Akkurat-Light" w:hAnsi="Akkurat-Light"/>
          <w:sz w:val="18"/>
          <w:szCs w:val="18"/>
        </w:rPr>
        <w:t xml:space="preserve">Conceptualized from the outset as a </w:t>
      </w:r>
      <w:r w:rsidR="00F83A58" w:rsidRPr="0049118A">
        <w:rPr>
          <w:rFonts w:ascii="Akkurat-Light" w:hAnsi="Akkurat-Light"/>
          <w:sz w:val="18"/>
          <w:szCs w:val="18"/>
        </w:rPr>
        <w:t>progressive</w:t>
      </w:r>
      <w:r w:rsidR="009D40C9" w:rsidRPr="0049118A">
        <w:rPr>
          <w:rFonts w:ascii="Akkurat-Light" w:hAnsi="Akkurat-Light"/>
          <w:sz w:val="18"/>
          <w:szCs w:val="18"/>
        </w:rPr>
        <w:t>, reformist</w:t>
      </w:r>
      <w:r w:rsidR="00F83A58" w:rsidRPr="0049118A">
        <w:rPr>
          <w:rFonts w:ascii="Akkurat-Light" w:hAnsi="Akkurat-Light"/>
          <w:sz w:val="18"/>
          <w:szCs w:val="18"/>
        </w:rPr>
        <w:t xml:space="preserve"> and missionary</w:t>
      </w:r>
      <w:r w:rsidR="009D40C9" w:rsidRPr="0049118A">
        <w:rPr>
          <w:rFonts w:ascii="Akkurat-Light" w:hAnsi="Akkurat-Light"/>
          <w:sz w:val="18"/>
          <w:szCs w:val="18"/>
        </w:rPr>
        <w:t xml:space="preserve"> institution</w:t>
      </w:r>
      <w:r w:rsidR="00E477AE" w:rsidRPr="0049118A">
        <w:rPr>
          <w:rFonts w:ascii="Akkurat-Light" w:hAnsi="Akkurat-Light"/>
          <w:sz w:val="18"/>
          <w:szCs w:val="18"/>
        </w:rPr>
        <w:t>,</w:t>
      </w:r>
      <w:r w:rsidR="00F83A58" w:rsidRPr="0049118A">
        <w:rPr>
          <w:rFonts w:ascii="Akkurat-Light" w:hAnsi="Akkurat-Light"/>
          <w:sz w:val="18"/>
          <w:szCs w:val="18"/>
        </w:rPr>
        <w:t xml:space="preserve"> the </w:t>
      </w:r>
      <w:r w:rsidR="009D40C9" w:rsidRPr="0049118A">
        <w:rPr>
          <w:rFonts w:ascii="Akkurat-Light" w:hAnsi="Akkurat-Light"/>
          <w:sz w:val="18"/>
          <w:szCs w:val="18"/>
        </w:rPr>
        <w:t xml:space="preserve">YMCA </w:t>
      </w:r>
      <w:r w:rsidR="00F83A58" w:rsidRPr="0049118A">
        <w:rPr>
          <w:rFonts w:ascii="Akkurat-Light" w:hAnsi="Akkurat-Light"/>
          <w:sz w:val="18"/>
          <w:szCs w:val="18"/>
        </w:rPr>
        <w:t xml:space="preserve">transformed with the times, opening at first dedicated Y’s for African Americans, for railway workers, </w:t>
      </w:r>
      <w:r w:rsidR="009D40C9" w:rsidRPr="0049118A">
        <w:rPr>
          <w:rFonts w:ascii="Akkurat-Light" w:hAnsi="Akkurat-Light"/>
          <w:sz w:val="18"/>
          <w:szCs w:val="18"/>
        </w:rPr>
        <w:t>Native Americans;</w:t>
      </w:r>
      <w:r w:rsidR="00F83A58" w:rsidRPr="0049118A">
        <w:rPr>
          <w:rFonts w:ascii="Akkurat-Light" w:hAnsi="Akkurat-Light"/>
          <w:sz w:val="18"/>
          <w:szCs w:val="18"/>
        </w:rPr>
        <w:t xml:space="preserve"> </w:t>
      </w:r>
      <w:r w:rsidR="008A26DE" w:rsidRPr="0049118A">
        <w:rPr>
          <w:rFonts w:ascii="Akkurat-Light" w:hAnsi="Akkurat-Light"/>
          <w:sz w:val="18"/>
          <w:szCs w:val="18"/>
        </w:rPr>
        <w:t>operating</w:t>
      </w:r>
      <w:r w:rsidR="00F83A58" w:rsidRPr="0049118A">
        <w:rPr>
          <w:rFonts w:ascii="Akkurat-Light" w:hAnsi="Akkurat-Light"/>
          <w:sz w:val="18"/>
          <w:szCs w:val="18"/>
        </w:rPr>
        <w:t xml:space="preserve"> residences for young men arriving to the city and also offering classes</w:t>
      </w:r>
      <w:r w:rsidR="00F05669" w:rsidRPr="0049118A">
        <w:rPr>
          <w:rFonts w:ascii="Akkurat-Light" w:hAnsi="Akkurat-Light"/>
          <w:sz w:val="18"/>
          <w:szCs w:val="18"/>
        </w:rPr>
        <w:t xml:space="preserve"> and lodging</w:t>
      </w:r>
      <w:r w:rsidR="00F83A58" w:rsidRPr="0049118A">
        <w:rPr>
          <w:rFonts w:ascii="Akkurat-Light" w:hAnsi="Akkurat-Light"/>
          <w:sz w:val="18"/>
          <w:szCs w:val="18"/>
        </w:rPr>
        <w:t xml:space="preserve"> to the new female working force. Its identity politics </w:t>
      </w:r>
      <w:r w:rsidR="008A26DE" w:rsidRPr="0049118A">
        <w:rPr>
          <w:rFonts w:ascii="Akkurat-Light" w:hAnsi="Akkurat-Light"/>
          <w:sz w:val="18"/>
          <w:szCs w:val="18"/>
        </w:rPr>
        <w:t xml:space="preserve">and social policies </w:t>
      </w:r>
      <w:r w:rsidR="00F83A58" w:rsidRPr="0049118A">
        <w:rPr>
          <w:rFonts w:ascii="Akkurat-Light" w:hAnsi="Akkurat-Light"/>
          <w:sz w:val="18"/>
          <w:szCs w:val="18"/>
        </w:rPr>
        <w:t xml:space="preserve">evolved </w:t>
      </w:r>
      <w:r w:rsidR="008A26DE" w:rsidRPr="0049118A">
        <w:rPr>
          <w:rFonts w:ascii="Akkurat-Light" w:hAnsi="Akkurat-Light"/>
          <w:sz w:val="18"/>
          <w:szCs w:val="18"/>
        </w:rPr>
        <w:t>at</w:t>
      </w:r>
      <w:r w:rsidR="00F83A58" w:rsidRPr="0049118A">
        <w:rPr>
          <w:rFonts w:ascii="Akkurat-Light" w:hAnsi="Akkurat-Light"/>
          <w:sz w:val="18"/>
          <w:szCs w:val="18"/>
        </w:rPr>
        <w:t xml:space="preserve"> the liberal forefront of </w:t>
      </w:r>
      <w:r w:rsidR="009D40C9" w:rsidRPr="0049118A">
        <w:rPr>
          <w:rFonts w:ascii="Akkurat-Light" w:hAnsi="Akkurat-Light"/>
          <w:sz w:val="18"/>
          <w:szCs w:val="18"/>
        </w:rPr>
        <w:t>the times</w:t>
      </w:r>
      <w:r w:rsidR="00F83A58" w:rsidRPr="0049118A">
        <w:rPr>
          <w:rFonts w:ascii="Akkurat-Light" w:hAnsi="Akkurat-Light"/>
          <w:sz w:val="18"/>
          <w:szCs w:val="18"/>
        </w:rPr>
        <w:t xml:space="preserve">. </w:t>
      </w:r>
      <w:r w:rsidRPr="0049118A">
        <w:rPr>
          <w:rFonts w:ascii="Akkurat-Light" w:hAnsi="Akkurat-Light"/>
          <w:sz w:val="18"/>
          <w:szCs w:val="18"/>
        </w:rPr>
        <w:t>Though its name still carries a series of labels</w:t>
      </w:r>
      <w:r w:rsidR="008A26DE" w:rsidRPr="0049118A">
        <w:rPr>
          <w:rFonts w:ascii="Akkurat-Light" w:hAnsi="Akkurat-Light"/>
          <w:sz w:val="18"/>
          <w:szCs w:val="18"/>
        </w:rPr>
        <w:t xml:space="preserve"> (young, men, women, Christian</w:t>
      </w:r>
      <w:r w:rsidR="009D40C9" w:rsidRPr="0049118A">
        <w:rPr>
          <w:rFonts w:ascii="Akkurat-Light" w:hAnsi="Akkurat-Light"/>
          <w:sz w:val="18"/>
          <w:szCs w:val="18"/>
        </w:rPr>
        <w:t>)—</w:t>
      </w:r>
      <w:r w:rsidR="008A26DE" w:rsidRPr="0049118A">
        <w:rPr>
          <w:rFonts w:ascii="Akkurat-Light" w:hAnsi="Akkurat-Light"/>
          <w:sz w:val="18"/>
          <w:szCs w:val="18"/>
        </w:rPr>
        <w:t xml:space="preserve">indeed </w:t>
      </w:r>
      <w:r w:rsidR="009D40C9" w:rsidRPr="0049118A">
        <w:rPr>
          <w:rFonts w:ascii="Akkurat-Light" w:hAnsi="Akkurat-Light"/>
          <w:sz w:val="18"/>
          <w:szCs w:val="18"/>
        </w:rPr>
        <w:t xml:space="preserve">demographic </w:t>
      </w:r>
      <w:r w:rsidRPr="0049118A">
        <w:rPr>
          <w:rFonts w:ascii="Akkurat-Light" w:hAnsi="Akkurat-Light"/>
          <w:sz w:val="18"/>
          <w:szCs w:val="18"/>
        </w:rPr>
        <w:t xml:space="preserve">lenses through which </w:t>
      </w:r>
      <w:r w:rsidR="009D40C9" w:rsidRPr="0049118A">
        <w:rPr>
          <w:rFonts w:ascii="Akkurat-Light" w:hAnsi="Akkurat-Light"/>
          <w:sz w:val="18"/>
          <w:szCs w:val="18"/>
        </w:rPr>
        <w:t>one might be tempted to</w:t>
      </w:r>
      <w:r w:rsidR="008A26DE" w:rsidRPr="0049118A">
        <w:rPr>
          <w:rFonts w:ascii="Akkurat-Light" w:hAnsi="Akkurat-Light"/>
          <w:sz w:val="18"/>
          <w:szCs w:val="18"/>
        </w:rPr>
        <w:t xml:space="preserve"> </w:t>
      </w:r>
      <w:r w:rsidR="009D40C9" w:rsidRPr="0049118A">
        <w:rPr>
          <w:rFonts w:ascii="Akkurat-Light" w:hAnsi="Akkurat-Light"/>
          <w:sz w:val="18"/>
          <w:szCs w:val="18"/>
        </w:rPr>
        <w:t>understand its public—</w:t>
      </w:r>
      <w:r w:rsidRPr="0049118A">
        <w:rPr>
          <w:rFonts w:ascii="Akkurat-Light" w:hAnsi="Akkurat-Light"/>
          <w:sz w:val="18"/>
          <w:szCs w:val="18"/>
        </w:rPr>
        <w:t>all of th</w:t>
      </w:r>
      <w:r w:rsidR="00144E2F">
        <w:rPr>
          <w:rFonts w:ascii="Akkurat-Light" w:hAnsi="Akkurat-Light"/>
          <w:sz w:val="18"/>
          <w:szCs w:val="18"/>
        </w:rPr>
        <w:t xml:space="preserve">ese </w:t>
      </w:r>
      <w:r w:rsidRPr="0049118A">
        <w:rPr>
          <w:rFonts w:ascii="Akkurat-Light" w:hAnsi="Akkurat-Light"/>
          <w:sz w:val="18"/>
          <w:szCs w:val="18"/>
        </w:rPr>
        <w:t xml:space="preserve">have been surpassed by the type of </w:t>
      </w:r>
      <w:r w:rsidR="009D40C9" w:rsidRPr="0049118A">
        <w:rPr>
          <w:rFonts w:ascii="Akkurat-Light" w:hAnsi="Akkurat-Light"/>
          <w:sz w:val="18"/>
          <w:szCs w:val="18"/>
        </w:rPr>
        <w:t>wide-ranging</w:t>
      </w:r>
      <w:r w:rsidR="008A26DE" w:rsidRPr="0049118A">
        <w:rPr>
          <w:rFonts w:ascii="Akkurat-Light" w:hAnsi="Akkurat-Light"/>
          <w:sz w:val="18"/>
          <w:szCs w:val="18"/>
        </w:rPr>
        <w:t xml:space="preserve"> </w:t>
      </w:r>
      <w:r w:rsidRPr="0049118A">
        <w:rPr>
          <w:rFonts w:ascii="Akkurat-Light" w:hAnsi="Akkurat-Light"/>
          <w:sz w:val="18"/>
          <w:szCs w:val="18"/>
        </w:rPr>
        <w:t xml:space="preserve">community center that the Y has become. No longer </w:t>
      </w:r>
      <w:r w:rsidR="000B6F97" w:rsidRPr="0049118A">
        <w:rPr>
          <w:rFonts w:ascii="Akkurat-Light" w:hAnsi="Akkurat-Light"/>
          <w:sz w:val="18"/>
          <w:szCs w:val="18"/>
        </w:rPr>
        <w:t xml:space="preserve">housing </w:t>
      </w:r>
      <w:r w:rsidRPr="0049118A">
        <w:rPr>
          <w:rFonts w:ascii="Akkurat-Light" w:hAnsi="Akkurat-Light"/>
          <w:sz w:val="18"/>
          <w:szCs w:val="18"/>
        </w:rPr>
        <w:t>an exclusive religious, gendered, ageist institution, the modernized YMCA</w:t>
      </w:r>
      <w:r w:rsidR="000B6F97" w:rsidRPr="0049118A">
        <w:rPr>
          <w:rFonts w:ascii="Akkurat-Light" w:hAnsi="Akkurat-Light"/>
          <w:sz w:val="18"/>
          <w:szCs w:val="18"/>
        </w:rPr>
        <w:t xml:space="preserve"> buildings</w:t>
      </w:r>
      <w:r w:rsidR="009D40C9" w:rsidRPr="0049118A">
        <w:rPr>
          <w:rFonts w:ascii="Akkurat-Light" w:hAnsi="Akkurat-Light"/>
          <w:sz w:val="18"/>
          <w:szCs w:val="18"/>
        </w:rPr>
        <w:t xml:space="preserve"> across the U.S.</w:t>
      </w:r>
      <w:r w:rsidRPr="0049118A">
        <w:rPr>
          <w:rFonts w:ascii="Akkurat-Light" w:hAnsi="Akkurat-Light"/>
          <w:sz w:val="18"/>
          <w:szCs w:val="18"/>
        </w:rPr>
        <w:t xml:space="preserve"> function </w:t>
      </w:r>
      <w:r w:rsidR="00E477AE" w:rsidRPr="0049118A">
        <w:rPr>
          <w:rFonts w:ascii="Akkurat-Light" w:hAnsi="Akkurat-Light"/>
          <w:sz w:val="18"/>
          <w:szCs w:val="18"/>
        </w:rPr>
        <w:t xml:space="preserve">like </w:t>
      </w:r>
      <w:r w:rsidRPr="0049118A">
        <w:rPr>
          <w:rFonts w:ascii="Akkurat-Light" w:hAnsi="Akkurat-Light"/>
          <w:sz w:val="18"/>
          <w:szCs w:val="18"/>
        </w:rPr>
        <w:t>ultimate urban social condenser</w:t>
      </w:r>
      <w:r w:rsidR="00E477AE" w:rsidRPr="0049118A">
        <w:rPr>
          <w:rFonts w:ascii="Akkurat-Light" w:hAnsi="Akkurat-Light"/>
          <w:sz w:val="18"/>
          <w:szCs w:val="18"/>
        </w:rPr>
        <w:t>s</w:t>
      </w:r>
      <w:r w:rsidR="009D40C9" w:rsidRPr="0049118A">
        <w:rPr>
          <w:rFonts w:ascii="Akkurat-Light" w:hAnsi="Akkurat-Light"/>
          <w:sz w:val="18"/>
          <w:szCs w:val="18"/>
        </w:rPr>
        <w:t>. In the greater New York City network they</w:t>
      </w:r>
      <w:r w:rsidRPr="0049118A">
        <w:rPr>
          <w:rFonts w:ascii="Akkurat-Light" w:hAnsi="Akkurat-Light"/>
          <w:sz w:val="18"/>
          <w:szCs w:val="18"/>
        </w:rPr>
        <w:t xml:space="preserve"> offer programs </w:t>
      </w:r>
      <w:r w:rsidR="004A6899">
        <w:rPr>
          <w:rFonts w:ascii="Akkurat-Light" w:hAnsi="Akkurat-Light"/>
          <w:sz w:val="18"/>
          <w:szCs w:val="18"/>
        </w:rPr>
        <w:t>ranging from</w:t>
      </w:r>
      <w:r w:rsidR="004A6899" w:rsidRPr="0049118A">
        <w:rPr>
          <w:rFonts w:ascii="Akkurat-Light" w:hAnsi="Akkurat-Light"/>
          <w:sz w:val="18"/>
          <w:szCs w:val="18"/>
        </w:rPr>
        <w:t xml:space="preserve"> diabetes prevention</w:t>
      </w:r>
      <w:r w:rsidR="004A6899">
        <w:rPr>
          <w:rFonts w:ascii="Akkurat-Light" w:hAnsi="Akkurat-Light"/>
          <w:sz w:val="18"/>
          <w:szCs w:val="18"/>
        </w:rPr>
        <w:t xml:space="preserve"> to</w:t>
      </w:r>
      <w:r w:rsidR="004A6899" w:rsidRPr="0049118A">
        <w:rPr>
          <w:rFonts w:ascii="Akkurat-Light" w:hAnsi="Akkurat-Light"/>
          <w:sz w:val="18"/>
          <w:szCs w:val="18"/>
        </w:rPr>
        <w:t xml:space="preserve"> </w:t>
      </w:r>
      <w:r w:rsidR="004A6899">
        <w:rPr>
          <w:rFonts w:ascii="Akkurat-Light" w:hAnsi="Akkurat-Light"/>
          <w:sz w:val="18"/>
          <w:szCs w:val="18"/>
        </w:rPr>
        <w:t>vocational training;</w:t>
      </w:r>
      <w:r w:rsidRPr="0049118A">
        <w:rPr>
          <w:rFonts w:ascii="Akkurat-Light" w:hAnsi="Akkurat-Light"/>
          <w:sz w:val="18"/>
          <w:szCs w:val="18"/>
        </w:rPr>
        <w:t xml:space="preserve"> turn more than 60,000 young </w:t>
      </w:r>
      <w:r w:rsidR="00E477AE" w:rsidRPr="0049118A">
        <w:rPr>
          <w:rFonts w:ascii="Akkurat-Light" w:hAnsi="Akkurat-Light"/>
          <w:sz w:val="18"/>
          <w:szCs w:val="18"/>
        </w:rPr>
        <w:t xml:space="preserve">New </w:t>
      </w:r>
      <w:r w:rsidRPr="0049118A">
        <w:rPr>
          <w:rFonts w:ascii="Akkurat-Light" w:hAnsi="Akkurat-Light"/>
          <w:sz w:val="18"/>
          <w:szCs w:val="18"/>
        </w:rPr>
        <w:t xml:space="preserve">Yorkers (and sometimes their families) into swimmers </w:t>
      </w:r>
      <w:r w:rsidR="009D40C9" w:rsidRPr="0049118A">
        <w:rPr>
          <w:rFonts w:ascii="Akkurat-Light" w:hAnsi="Akkurat-Light"/>
          <w:sz w:val="18"/>
          <w:szCs w:val="18"/>
        </w:rPr>
        <w:t>every</w:t>
      </w:r>
      <w:r w:rsidR="004A6899">
        <w:rPr>
          <w:rFonts w:ascii="Akkurat-Light" w:hAnsi="Akkurat-Light"/>
          <w:sz w:val="18"/>
          <w:szCs w:val="18"/>
        </w:rPr>
        <w:t xml:space="preserve"> year;</w:t>
      </w:r>
      <w:r w:rsidR="004A6899" w:rsidRPr="004A6899">
        <w:rPr>
          <w:rFonts w:ascii="Akkurat-Light" w:hAnsi="Akkurat-Light"/>
          <w:sz w:val="18"/>
          <w:szCs w:val="18"/>
        </w:rPr>
        <w:t xml:space="preserve"> </w:t>
      </w:r>
      <w:r w:rsidR="004A6899">
        <w:rPr>
          <w:rFonts w:ascii="Akkurat-Light" w:hAnsi="Akkurat-Light"/>
          <w:sz w:val="18"/>
          <w:szCs w:val="18"/>
        </w:rPr>
        <w:t xml:space="preserve">support </w:t>
      </w:r>
      <w:r w:rsidR="004A6899">
        <w:rPr>
          <w:rFonts w:ascii="Akkurat-Light" w:hAnsi="Akkurat-Light"/>
          <w:sz w:val="18"/>
          <w:szCs w:val="18"/>
        </w:rPr>
        <w:lastRenderedPageBreak/>
        <w:t>military families and rehabilitate injured veterans;</w:t>
      </w:r>
      <w:r w:rsidRPr="0049118A">
        <w:rPr>
          <w:rFonts w:ascii="Akkurat-Light" w:hAnsi="Akkurat-Light"/>
          <w:sz w:val="18"/>
          <w:szCs w:val="18"/>
        </w:rPr>
        <w:t xml:space="preserve"> </w:t>
      </w:r>
      <w:r w:rsidR="009D40C9" w:rsidRPr="0049118A">
        <w:rPr>
          <w:rFonts w:ascii="Akkurat-Light" w:hAnsi="Akkurat-Light"/>
          <w:sz w:val="18"/>
          <w:szCs w:val="18"/>
        </w:rPr>
        <w:t xml:space="preserve">provide </w:t>
      </w:r>
      <w:r w:rsidRPr="0049118A">
        <w:rPr>
          <w:rFonts w:ascii="Akkurat-Light" w:hAnsi="Akkurat-Light"/>
          <w:sz w:val="18"/>
          <w:szCs w:val="18"/>
        </w:rPr>
        <w:t>work for neighborhood youth, and camps for kids</w:t>
      </w:r>
      <w:r w:rsidR="008A26DE" w:rsidRPr="0049118A">
        <w:rPr>
          <w:rFonts w:ascii="Akkurat-Light" w:hAnsi="Akkurat-Light"/>
          <w:sz w:val="18"/>
          <w:szCs w:val="18"/>
        </w:rPr>
        <w:t>.</w:t>
      </w:r>
      <w:r w:rsidRPr="0049118A">
        <w:rPr>
          <w:rFonts w:ascii="Akkurat-Light" w:hAnsi="Akkurat-Light"/>
          <w:sz w:val="18"/>
          <w:szCs w:val="18"/>
        </w:rPr>
        <w:t xml:space="preserve"> </w:t>
      </w:r>
      <w:r w:rsidR="00E24D66" w:rsidRPr="0049118A">
        <w:rPr>
          <w:rFonts w:ascii="Akkurat-Light" w:hAnsi="Akkurat-Light"/>
          <w:sz w:val="18"/>
          <w:szCs w:val="18"/>
        </w:rPr>
        <w:t xml:space="preserve">In </w:t>
      </w:r>
      <w:r w:rsidRPr="0049118A">
        <w:rPr>
          <w:rFonts w:ascii="Akkurat-Light" w:hAnsi="Akkurat-Light"/>
          <w:sz w:val="18"/>
          <w:szCs w:val="18"/>
        </w:rPr>
        <w:t xml:space="preserve">cases such as the Bed-Stuy Y, which multiplied its membership by over a tenfold after its renovation in 2007, </w:t>
      </w:r>
      <w:r w:rsidR="00E24D66" w:rsidRPr="0049118A">
        <w:rPr>
          <w:rFonts w:ascii="Akkurat-Light" w:hAnsi="Akkurat-Light"/>
          <w:sz w:val="18"/>
          <w:szCs w:val="18"/>
        </w:rPr>
        <w:t xml:space="preserve">they successfully </w:t>
      </w:r>
      <w:r w:rsidRPr="0049118A">
        <w:rPr>
          <w:rFonts w:ascii="Akkurat-Light" w:hAnsi="Akkurat-Light"/>
          <w:sz w:val="18"/>
          <w:szCs w:val="18"/>
        </w:rPr>
        <w:t>transform</w:t>
      </w:r>
      <w:r w:rsidR="00E24D66" w:rsidRPr="0049118A">
        <w:rPr>
          <w:rFonts w:ascii="Akkurat-Light" w:hAnsi="Akkurat-Light"/>
          <w:sz w:val="18"/>
          <w:szCs w:val="18"/>
        </w:rPr>
        <w:t xml:space="preserve"> </w:t>
      </w:r>
      <w:r w:rsidRPr="0049118A">
        <w:rPr>
          <w:rFonts w:ascii="Akkurat-Light" w:hAnsi="Akkurat-Light"/>
          <w:sz w:val="18"/>
          <w:szCs w:val="18"/>
        </w:rPr>
        <w:t>the physical and social health of the city.</w:t>
      </w:r>
    </w:p>
    <w:p w14:paraId="7E44A854" w14:textId="77777777" w:rsidR="005B70BD" w:rsidRPr="0049118A" w:rsidRDefault="005B70BD" w:rsidP="0049118A">
      <w:pPr>
        <w:spacing w:line="276" w:lineRule="auto"/>
        <w:rPr>
          <w:rFonts w:ascii="Akkurat-Light" w:hAnsi="Akkurat-Light"/>
          <w:sz w:val="18"/>
          <w:szCs w:val="18"/>
        </w:rPr>
      </w:pPr>
    </w:p>
    <w:p w14:paraId="65F40499" w14:textId="27342BA4" w:rsidR="00827BF8" w:rsidRPr="003150FC" w:rsidRDefault="005B70BD" w:rsidP="0049118A">
      <w:pPr>
        <w:spacing w:line="276" w:lineRule="auto"/>
        <w:rPr>
          <w:rFonts w:ascii="Akkurat-Light" w:hAnsi="Akkurat-Light"/>
          <w:color w:val="FF0000"/>
          <w:sz w:val="18"/>
          <w:szCs w:val="18"/>
        </w:rPr>
      </w:pPr>
      <w:r w:rsidRPr="0049118A">
        <w:rPr>
          <w:rFonts w:ascii="Akkurat-Light" w:hAnsi="Akkurat-Light"/>
          <w:sz w:val="18"/>
          <w:szCs w:val="18"/>
        </w:rPr>
        <w:t>Whether they are housed in beaux arts buildings (from the end of the 19th and turn of the 20th century) like the famous 23rd Street Westside Y, or in later era neo-Georgian buildings such as the Harlem Y, their architecture still signals the institution’s old missionary</w:t>
      </w:r>
      <w:r w:rsidR="008A3D6E">
        <w:rPr>
          <w:rFonts w:ascii="Akkurat-Light" w:hAnsi="Akkurat-Light"/>
          <w:sz w:val="18"/>
          <w:szCs w:val="18"/>
        </w:rPr>
        <w:t>, reformist</w:t>
      </w:r>
      <w:r w:rsidRPr="0049118A">
        <w:rPr>
          <w:rFonts w:ascii="Akkurat-Light" w:hAnsi="Akkurat-Light"/>
          <w:sz w:val="18"/>
          <w:szCs w:val="18"/>
        </w:rPr>
        <w:t xml:space="preserve"> role through reserved and inward oriented (and sometimes quite beautiful) citadels. The outdated signifying role of Y’s architecture coupled with the fact that its “public” is still located behind a paying barrier and oriented to</w:t>
      </w:r>
      <w:r w:rsidR="00E45682" w:rsidRPr="0049118A">
        <w:rPr>
          <w:rFonts w:ascii="Akkurat-Light" w:hAnsi="Akkurat-Light"/>
          <w:sz w:val="18"/>
          <w:szCs w:val="18"/>
        </w:rPr>
        <w:t>ward</w:t>
      </w:r>
      <w:r w:rsidRPr="0049118A">
        <w:rPr>
          <w:rFonts w:ascii="Akkurat-Light" w:hAnsi="Akkurat-Light"/>
          <w:sz w:val="18"/>
          <w:szCs w:val="18"/>
        </w:rPr>
        <w:t xml:space="preserve"> a single neighborhood location, prompt the studio to seek an important architectural adjustment and offering</w:t>
      </w:r>
      <w:r w:rsidR="00E45682" w:rsidRPr="0049118A">
        <w:rPr>
          <w:rFonts w:ascii="Akkurat-Light" w:hAnsi="Akkurat-Light"/>
          <w:sz w:val="18"/>
          <w:szCs w:val="18"/>
        </w:rPr>
        <w:t>s</w:t>
      </w:r>
      <w:r w:rsidRPr="0049118A">
        <w:rPr>
          <w:rFonts w:ascii="Akkurat-Light" w:hAnsi="Akkurat-Light"/>
          <w:sz w:val="18"/>
          <w:szCs w:val="18"/>
        </w:rPr>
        <w:t xml:space="preserve"> that the new Y could make to its city</w:t>
      </w:r>
      <w:r w:rsidR="00827BF8">
        <w:rPr>
          <w:rFonts w:ascii="Akkurat-Light" w:hAnsi="Akkurat-Light"/>
          <w:sz w:val="18"/>
          <w:szCs w:val="18"/>
        </w:rPr>
        <w:t xml:space="preserve">. </w:t>
      </w:r>
      <w:r w:rsidRPr="0049118A">
        <w:rPr>
          <w:rFonts w:ascii="Akkurat-Light" w:hAnsi="Akkurat-Light"/>
          <w:sz w:val="18"/>
          <w:szCs w:val="18"/>
        </w:rPr>
        <w:t xml:space="preserve">With its swimming pools, dance classes, </w:t>
      </w:r>
      <w:r w:rsidR="00E24D66">
        <w:rPr>
          <w:rFonts w:ascii="Akkurat-Light" w:hAnsi="Akkurat-Light"/>
          <w:sz w:val="18"/>
          <w:szCs w:val="18"/>
        </w:rPr>
        <w:t>daycares</w:t>
      </w:r>
      <w:r w:rsidR="00827BF8">
        <w:rPr>
          <w:rFonts w:ascii="Akkurat-Light" w:hAnsi="Akkurat-Light"/>
          <w:sz w:val="18"/>
          <w:szCs w:val="18"/>
        </w:rPr>
        <w:t xml:space="preserve">, </w:t>
      </w:r>
      <w:r w:rsidRPr="0049118A">
        <w:rPr>
          <w:rFonts w:ascii="Akkurat-Light" w:hAnsi="Akkurat-Light"/>
          <w:sz w:val="18"/>
          <w:szCs w:val="18"/>
        </w:rPr>
        <w:t xml:space="preserve">saunas and exercise machines, </w:t>
      </w:r>
      <w:r w:rsidR="00827BF8">
        <w:rPr>
          <w:rFonts w:ascii="Akkurat-Light" w:hAnsi="Akkurat-Light"/>
          <w:sz w:val="18"/>
          <w:szCs w:val="18"/>
        </w:rPr>
        <w:t xml:space="preserve">the </w:t>
      </w:r>
      <w:r w:rsidRPr="0049118A">
        <w:rPr>
          <w:rFonts w:ascii="Akkurat-Light" w:hAnsi="Akkurat-Light"/>
          <w:sz w:val="18"/>
          <w:szCs w:val="18"/>
        </w:rPr>
        <w:t>Y is obviously a site where an intimate exchange of bodily energies occurs among its users</w:t>
      </w:r>
      <w:r w:rsidR="00827BF8">
        <w:rPr>
          <w:rFonts w:ascii="Akkurat-Light" w:hAnsi="Akkurat-Light"/>
          <w:sz w:val="18"/>
          <w:szCs w:val="18"/>
        </w:rPr>
        <w:t>,</w:t>
      </w:r>
      <w:r w:rsidRPr="0049118A">
        <w:rPr>
          <w:rFonts w:ascii="Akkurat-Light" w:hAnsi="Akkurat-Light"/>
          <w:sz w:val="18"/>
          <w:szCs w:val="18"/>
        </w:rPr>
        <w:t xml:space="preserve"> but also between them and the building. Sweat is </w:t>
      </w:r>
      <w:r w:rsidR="00827BF8">
        <w:rPr>
          <w:rFonts w:ascii="Akkurat-Light" w:hAnsi="Akkurat-Light"/>
          <w:sz w:val="18"/>
          <w:szCs w:val="18"/>
        </w:rPr>
        <w:t xml:space="preserve">here </w:t>
      </w:r>
      <w:r w:rsidRPr="0049118A">
        <w:rPr>
          <w:rFonts w:ascii="Akkurat-Light" w:hAnsi="Akkurat-Light"/>
          <w:sz w:val="18"/>
          <w:szCs w:val="18"/>
        </w:rPr>
        <w:t>constantly countered by the mechanics of AC, the piezoelectric potential of the many steps taken here simply gets absorbed by the internal gears of the elliptical machines, electricity gets piped in to do it, while all the pool water gets flushed every 80,000 g</w:t>
      </w:r>
      <w:r w:rsidRPr="00130452">
        <w:rPr>
          <w:rFonts w:ascii="Akkurat-Light" w:hAnsi="Akkurat-Light"/>
          <w:color w:val="000000" w:themeColor="text1"/>
          <w:sz w:val="18"/>
          <w:szCs w:val="18"/>
        </w:rPr>
        <w:t>allons or so.</w:t>
      </w:r>
      <w:r w:rsidR="00626D4E" w:rsidRPr="00130452">
        <w:rPr>
          <w:rFonts w:ascii="Akkurat-Light" w:hAnsi="Akkurat-Light"/>
          <w:color w:val="000000" w:themeColor="text1"/>
          <w:sz w:val="18"/>
          <w:szCs w:val="18"/>
        </w:rPr>
        <w:t xml:space="preserve"> </w:t>
      </w:r>
      <w:r w:rsidR="00827BF8" w:rsidRPr="00130452">
        <w:rPr>
          <w:rFonts w:ascii="Akkurat-Light" w:hAnsi="Akkurat-Light"/>
          <w:color w:val="000000" w:themeColor="text1"/>
          <w:sz w:val="18"/>
          <w:szCs w:val="18"/>
        </w:rPr>
        <w:t xml:space="preserve">The challenge of Core 2 will be to find compelling ways that architecture might contribute to the reimagining of this institution’s </w:t>
      </w:r>
      <w:r w:rsidR="008A3D6E" w:rsidRPr="00130452">
        <w:rPr>
          <w:rFonts w:ascii="Akkurat-Light" w:hAnsi="Akkurat-Light"/>
          <w:color w:val="000000" w:themeColor="text1"/>
          <w:sz w:val="18"/>
          <w:szCs w:val="18"/>
        </w:rPr>
        <w:t>literal, cultural</w:t>
      </w:r>
      <w:r w:rsidR="00626D4E" w:rsidRPr="00130452">
        <w:rPr>
          <w:rFonts w:ascii="Akkurat-Light" w:hAnsi="Akkurat-Light"/>
          <w:color w:val="000000" w:themeColor="text1"/>
          <w:sz w:val="18"/>
          <w:szCs w:val="18"/>
        </w:rPr>
        <w:t xml:space="preserve"> and urban operation in </w:t>
      </w:r>
      <w:r w:rsidR="00130452" w:rsidRPr="00130452">
        <w:rPr>
          <w:rFonts w:ascii="Akkurat-Light" w:hAnsi="Akkurat-Light"/>
          <w:color w:val="000000" w:themeColor="text1"/>
          <w:sz w:val="18"/>
          <w:szCs w:val="18"/>
        </w:rPr>
        <w:t>our site in Coney Island</w:t>
      </w:r>
      <w:r w:rsidR="00626D4E" w:rsidRPr="00130452">
        <w:rPr>
          <w:rFonts w:ascii="Akkurat-Light" w:hAnsi="Akkurat-Light"/>
          <w:color w:val="000000" w:themeColor="text1"/>
          <w:sz w:val="18"/>
          <w:szCs w:val="18"/>
        </w:rPr>
        <w:t xml:space="preserve">. </w:t>
      </w:r>
    </w:p>
    <w:p w14:paraId="1D893E9F" w14:textId="77777777" w:rsidR="007F2EF3" w:rsidRPr="0049118A" w:rsidRDefault="007F2EF3" w:rsidP="0049118A">
      <w:pPr>
        <w:spacing w:line="276" w:lineRule="auto"/>
        <w:rPr>
          <w:rFonts w:ascii="Akkurat-Light" w:hAnsi="Akkurat-Light"/>
          <w:sz w:val="18"/>
          <w:szCs w:val="18"/>
        </w:rPr>
      </w:pPr>
    </w:p>
    <w:p w14:paraId="4BFB08A5" w14:textId="46355D2C" w:rsidR="00E24D66" w:rsidRPr="00900B70" w:rsidRDefault="00900B70" w:rsidP="0049118A">
      <w:pPr>
        <w:spacing w:line="276" w:lineRule="auto"/>
        <w:rPr>
          <w:rFonts w:ascii="Akkurat-Light" w:hAnsi="Akkurat-Light"/>
          <w:b/>
          <w:sz w:val="18"/>
          <w:szCs w:val="18"/>
        </w:rPr>
      </w:pPr>
      <w:r w:rsidRPr="00900B70">
        <w:rPr>
          <w:rFonts w:ascii="Akkurat-Light" w:hAnsi="Akkurat-Light"/>
          <w:b/>
          <w:sz w:val="18"/>
          <w:szCs w:val="18"/>
        </w:rPr>
        <w:t>STUDIO STRUCTURE</w:t>
      </w:r>
    </w:p>
    <w:p w14:paraId="26633001" w14:textId="77777777" w:rsidR="00900B70" w:rsidRPr="0049118A" w:rsidRDefault="00900B70" w:rsidP="0049118A">
      <w:pPr>
        <w:spacing w:line="276" w:lineRule="auto"/>
        <w:rPr>
          <w:rFonts w:ascii="Akkurat-Light" w:hAnsi="Akkurat-Light"/>
          <w:sz w:val="18"/>
          <w:szCs w:val="18"/>
        </w:rPr>
      </w:pPr>
    </w:p>
    <w:p w14:paraId="158F51DB" w14:textId="4D8E40A7" w:rsidR="004E53D3" w:rsidRDefault="00E477AE" w:rsidP="0049118A">
      <w:pPr>
        <w:pStyle w:val="BasicParagraph"/>
        <w:suppressAutoHyphens/>
        <w:spacing w:line="276" w:lineRule="auto"/>
        <w:rPr>
          <w:rFonts w:ascii="Akkurat-Light" w:hAnsi="Akkurat-Light" w:cstheme="minorBidi"/>
          <w:color w:val="auto"/>
          <w:sz w:val="18"/>
          <w:szCs w:val="18"/>
        </w:rPr>
      </w:pPr>
      <w:r w:rsidRPr="0049118A">
        <w:rPr>
          <w:rFonts w:ascii="Akkurat-Light" w:hAnsi="Akkurat-Light" w:cstheme="minorBidi"/>
          <w:color w:val="auto"/>
          <w:sz w:val="18"/>
          <w:szCs w:val="18"/>
        </w:rPr>
        <w:t xml:space="preserve">The semester is structured </w:t>
      </w:r>
      <w:r w:rsidR="004E53D3">
        <w:rPr>
          <w:rFonts w:ascii="Akkurat-Light" w:hAnsi="Akkurat-Light" w:cstheme="minorBidi"/>
          <w:color w:val="auto"/>
          <w:sz w:val="18"/>
          <w:szCs w:val="18"/>
        </w:rPr>
        <w:t>in two parts. The first, is organized as</w:t>
      </w:r>
      <w:r w:rsidRPr="0049118A">
        <w:rPr>
          <w:rFonts w:ascii="Akkurat-Light" w:hAnsi="Akkurat-Light" w:cstheme="minorBidi"/>
          <w:color w:val="auto"/>
          <w:sz w:val="18"/>
          <w:szCs w:val="18"/>
        </w:rPr>
        <w:t xml:space="preserve"> </w:t>
      </w:r>
      <w:r w:rsidR="008459F5">
        <w:rPr>
          <w:rFonts w:ascii="Akkurat-Light" w:hAnsi="Akkurat-Light" w:cstheme="minorBidi"/>
          <w:color w:val="auto"/>
          <w:sz w:val="18"/>
          <w:szCs w:val="18"/>
        </w:rPr>
        <w:t xml:space="preserve">a series of </w:t>
      </w:r>
      <w:r w:rsidR="007A6504">
        <w:rPr>
          <w:rFonts w:ascii="Akkurat-Light" w:hAnsi="Akkurat-Light" w:cstheme="minorBidi"/>
          <w:color w:val="auto"/>
          <w:sz w:val="18"/>
          <w:szCs w:val="18"/>
        </w:rPr>
        <w:t xml:space="preserve">short </w:t>
      </w:r>
      <w:r w:rsidR="008459F5">
        <w:rPr>
          <w:rFonts w:ascii="Akkurat-Light" w:hAnsi="Akkurat-Light" w:cstheme="minorBidi"/>
          <w:color w:val="auto"/>
          <w:sz w:val="18"/>
          <w:szCs w:val="18"/>
        </w:rPr>
        <w:t xml:space="preserve">exercises </w:t>
      </w:r>
      <w:r w:rsidR="009263BD">
        <w:rPr>
          <w:rFonts w:ascii="Akkurat-Light" w:hAnsi="Akkurat-Light" w:cstheme="minorBidi"/>
          <w:color w:val="auto"/>
          <w:sz w:val="18"/>
          <w:szCs w:val="18"/>
        </w:rPr>
        <w:t xml:space="preserve">that dove tail together. The second part, will be dedicated to </w:t>
      </w:r>
      <w:r w:rsidR="00B5012B">
        <w:rPr>
          <w:rFonts w:ascii="Akkurat-Light" w:hAnsi="Akkurat-Light" w:cstheme="minorBidi"/>
          <w:color w:val="auto"/>
          <w:sz w:val="18"/>
          <w:szCs w:val="18"/>
        </w:rPr>
        <w:t>projecting</w:t>
      </w:r>
      <w:r w:rsidR="007A6504">
        <w:rPr>
          <w:rFonts w:ascii="Akkurat-Light" w:hAnsi="Akkurat-Light" w:cstheme="minorBidi"/>
          <w:color w:val="auto"/>
          <w:sz w:val="18"/>
          <w:szCs w:val="18"/>
        </w:rPr>
        <w:t xml:space="preserve"> a new Y</w:t>
      </w:r>
      <w:r w:rsidR="004E53D3">
        <w:rPr>
          <w:rFonts w:ascii="Akkurat-Light" w:hAnsi="Akkurat-Light" w:cstheme="minorBidi"/>
          <w:color w:val="auto"/>
          <w:sz w:val="18"/>
          <w:szCs w:val="18"/>
        </w:rPr>
        <w:t xml:space="preserve"> </w:t>
      </w:r>
      <w:r w:rsidR="00064795">
        <w:rPr>
          <w:rFonts w:ascii="Akkurat-Light" w:hAnsi="Akkurat-Light" w:cstheme="minorBidi"/>
          <w:color w:val="auto"/>
          <w:sz w:val="18"/>
          <w:szCs w:val="18"/>
        </w:rPr>
        <w:t xml:space="preserve">in the </w:t>
      </w:r>
      <w:r w:rsidR="007A6504">
        <w:rPr>
          <w:rFonts w:ascii="Akkurat-Light" w:hAnsi="Akkurat-Light" w:cstheme="minorBidi"/>
          <w:color w:val="auto"/>
          <w:sz w:val="18"/>
          <w:szCs w:val="18"/>
        </w:rPr>
        <w:t>Coney Island</w:t>
      </w:r>
      <w:r w:rsidR="00064795">
        <w:rPr>
          <w:rFonts w:ascii="Akkurat-Light" w:hAnsi="Akkurat-Light" w:cstheme="minorBidi"/>
          <w:color w:val="auto"/>
          <w:sz w:val="18"/>
          <w:szCs w:val="18"/>
        </w:rPr>
        <w:t xml:space="preserve"> site</w:t>
      </w:r>
      <w:r w:rsidR="007A6504">
        <w:rPr>
          <w:rFonts w:ascii="Akkurat-Light" w:hAnsi="Akkurat-Light" w:cstheme="minorBidi"/>
          <w:color w:val="auto"/>
          <w:sz w:val="18"/>
          <w:szCs w:val="18"/>
        </w:rPr>
        <w:t xml:space="preserve">. </w:t>
      </w:r>
      <w:r w:rsidR="004E53D3">
        <w:rPr>
          <w:rFonts w:ascii="Akkurat-Light" w:hAnsi="Akkurat-Light" w:cstheme="minorBidi"/>
          <w:color w:val="auto"/>
          <w:sz w:val="18"/>
          <w:szCs w:val="18"/>
        </w:rPr>
        <w:t xml:space="preserve">Even though students are not required to literally carry all the lessons and findings from one exercise to the other, the sequence is designed to progressively engage with topics, references, and </w:t>
      </w:r>
      <w:r w:rsidR="000A30A1">
        <w:rPr>
          <w:rFonts w:ascii="Akkurat-Light" w:hAnsi="Akkurat-Light" w:cstheme="minorBidi"/>
          <w:color w:val="auto"/>
          <w:sz w:val="18"/>
          <w:szCs w:val="18"/>
        </w:rPr>
        <w:t xml:space="preserve">the </w:t>
      </w:r>
      <w:r w:rsidR="004E53D3">
        <w:rPr>
          <w:rFonts w:ascii="Akkurat-Light" w:hAnsi="Akkurat-Light" w:cstheme="minorBidi"/>
          <w:color w:val="auto"/>
          <w:sz w:val="18"/>
          <w:szCs w:val="18"/>
        </w:rPr>
        <w:t>local conditions necessary to understand the scope and complexities of the larger p</w:t>
      </w:r>
      <w:r w:rsidR="007A6504">
        <w:rPr>
          <w:rFonts w:ascii="Akkurat-Light" w:hAnsi="Akkurat-Light" w:cstheme="minorBidi"/>
          <w:color w:val="auto"/>
          <w:sz w:val="18"/>
          <w:szCs w:val="18"/>
        </w:rPr>
        <w:t>roject.</w:t>
      </w:r>
    </w:p>
    <w:p w14:paraId="69807FBB" w14:textId="77777777" w:rsidR="004E53D3" w:rsidRDefault="004E53D3" w:rsidP="0049118A">
      <w:pPr>
        <w:pStyle w:val="BasicParagraph"/>
        <w:suppressAutoHyphens/>
        <w:spacing w:line="276" w:lineRule="auto"/>
        <w:rPr>
          <w:rFonts w:ascii="Akkurat-Light" w:hAnsi="Akkurat-Light" w:cstheme="minorBidi"/>
          <w:color w:val="auto"/>
          <w:sz w:val="18"/>
          <w:szCs w:val="18"/>
        </w:rPr>
      </w:pPr>
    </w:p>
    <w:p w14:paraId="0860D11C" w14:textId="55668527" w:rsidR="00E477AE" w:rsidRPr="0049118A" w:rsidRDefault="00E477AE" w:rsidP="0049118A">
      <w:pPr>
        <w:pStyle w:val="BasicParagraph"/>
        <w:suppressAutoHyphens/>
        <w:spacing w:line="276" w:lineRule="auto"/>
        <w:rPr>
          <w:rFonts w:ascii="Akkurat-Light" w:hAnsi="Akkurat-Light" w:cstheme="minorBidi"/>
          <w:color w:val="auto"/>
          <w:sz w:val="18"/>
          <w:szCs w:val="18"/>
        </w:rPr>
      </w:pPr>
      <w:r w:rsidRPr="004E53D3">
        <w:rPr>
          <w:rFonts w:ascii="Akkurat-Light" w:hAnsi="Akkurat-Light" w:cstheme="minorBidi"/>
          <w:color w:val="000000" w:themeColor="text1"/>
          <w:sz w:val="18"/>
          <w:szCs w:val="18"/>
        </w:rPr>
        <w:t>The site</w:t>
      </w:r>
      <w:r w:rsidR="00D2218A">
        <w:rPr>
          <w:rFonts w:ascii="Akkurat-Light" w:hAnsi="Akkurat-Light" w:cstheme="minorBidi"/>
          <w:color w:val="000000" w:themeColor="text1"/>
          <w:sz w:val="18"/>
          <w:szCs w:val="18"/>
        </w:rPr>
        <w:t xml:space="preserve"> </w:t>
      </w:r>
      <w:r w:rsidRPr="004E53D3">
        <w:rPr>
          <w:rFonts w:ascii="Akkurat-Light" w:hAnsi="Akkurat-Light" w:cstheme="minorBidi"/>
          <w:color w:val="000000" w:themeColor="text1"/>
          <w:sz w:val="18"/>
          <w:szCs w:val="18"/>
        </w:rPr>
        <w:t>remains the same for</w:t>
      </w:r>
      <w:r w:rsidR="004E53D3" w:rsidRPr="004E53D3">
        <w:rPr>
          <w:rFonts w:ascii="Akkurat-Light" w:hAnsi="Akkurat-Light" w:cstheme="minorBidi"/>
          <w:color w:val="000000" w:themeColor="text1"/>
          <w:sz w:val="18"/>
          <w:szCs w:val="18"/>
        </w:rPr>
        <w:t xml:space="preserve"> all</w:t>
      </w:r>
      <w:r w:rsidRPr="004E53D3">
        <w:rPr>
          <w:rFonts w:ascii="Akkurat-Light" w:hAnsi="Akkurat-Light" w:cstheme="minorBidi"/>
          <w:color w:val="000000" w:themeColor="text1"/>
          <w:sz w:val="18"/>
          <w:szCs w:val="18"/>
        </w:rPr>
        <w:t xml:space="preserve"> design problems</w:t>
      </w:r>
      <w:r w:rsidR="00F8154C" w:rsidRPr="004E53D3">
        <w:rPr>
          <w:rFonts w:ascii="Akkurat-Light" w:hAnsi="Akkurat-Light" w:cstheme="minorBidi"/>
          <w:color w:val="000000" w:themeColor="text1"/>
          <w:sz w:val="18"/>
          <w:szCs w:val="18"/>
        </w:rPr>
        <w:t>,</w:t>
      </w:r>
      <w:r w:rsidRPr="004E53D3">
        <w:rPr>
          <w:rFonts w:ascii="Akkurat-Light" w:hAnsi="Akkurat-Light" w:cstheme="minorBidi"/>
          <w:color w:val="000000" w:themeColor="text1"/>
          <w:sz w:val="18"/>
          <w:szCs w:val="18"/>
        </w:rPr>
        <w:t xml:space="preserve"> </w:t>
      </w:r>
      <w:r w:rsidRPr="0049118A">
        <w:rPr>
          <w:rFonts w:ascii="Akkurat-Light" w:hAnsi="Akkurat-Light" w:cstheme="minorBidi"/>
          <w:color w:val="auto"/>
          <w:sz w:val="18"/>
          <w:szCs w:val="18"/>
        </w:rPr>
        <w:t xml:space="preserve">ensuring that the students’ understanding of the urban context (cultural and formal) builds up over the course of the semester. </w:t>
      </w:r>
    </w:p>
    <w:p w14:paraId="0542D713" w14:textId="77777777" w:rsidR="00E477AE" w:rsidRPr="0049118A" w:rsidRDefault="00E477AE" w:rsidP="0049118A">
      <w:pPr>
        <w:pStyle w:val="BasicParagraph"/>
        <w:suppressAutoHyphens/>
        <w:spacing w:line="276" w:lineRule="auto"/>
        <w:rPr>
          <w:rFonts w:ascii="Akkurat-Light" w:hAnsi="Akkurat-Light" w:cstheme="minorBidi"/>
          <w:color w:val="auto"/>
          <w:sz w:val="18"/>
          <w:szCs w:val="18"/>
        </w:rPr>
      </w:pPr>
    </w:p>
    <w:p w14:paraId="70419458" w14:textId="3E0BE881" w:rsidR="00E477AE" w:rsidRPr="0001367D" w:rsidRDefault="00E477AE" w:rsidP="0049118A">
      <w:pPr>
        <w:pStyle w:val="BasicParagraph"/>
        <w:suppressAutoHyphens/>
        <w:spacing w:line="276" w:lineRule="auto"/>
        <w:rPr>
          <w:rFonts w:ascii="Akkurat-Light" w:hAnsi="Akkurat-Light" w:cstheme="minorBidi"/>
          <w:color w:val="FF0000"/>
          <w:sz w:val="18"/>
          <w:szCs w:val="18"/>
        </w:rPr>
      </w:pPr>
      <w:r w:rsidRPr="0049118A">
        <w:rPr>
          <w:rFonts w:ascii="Akkurat-Light" w:hAnsi="Akkurat-Light" w:cstheme="minorBidi"/>
          <w:color w:val="auto"/>
          <w:sz w:val="18"/>
          <w:szCs w:val="18"/>
        </w:rPr>
        <w:t xml:space="preserve">The first </w:t>
      </w:r>
      <w:r w:rsidR="004767AB">
        <w:rPr>
          <w:rFonts w:ascii="Akkurat-Light" w:hAnsi="Akkurat-Light" w:cstheme="minorBidi"/>
          <w:color w:val="auto"/>
          <w:sz w:val="18"/>
          <w:szCs w:val="18"/>
        </w:rPr>
        <w:t>three problems will conclude</w:t>
      </w:r>
      <w:r w:rsidRPr="0049118A">
        <w:rPr>
          <w:rFonts w:ascii="Akkurat-Light" w:hAnsi="Akkurat-Light" w:cstheme="minorBidi"/>
          <w:color w:val="auto"/>
          <w:sz w:val="18"/>
          <w:szCs w:val="18"/>
        </w:rPr>
        <w:t xml:space="preserve"> </w:t>
      </w:r>
      <w:r w:rsidR="004767AB">
        <w:rPr>
          <w:rFonts w:ascii="Akkurat-Light" w:hAnsi="Akkurat-Light" w:cstheme="minorBidi"/>
          <w:color w:val="auto"/>
          <w:sz w:val="18"/>
          <w:szCs w:val="18"/>
        </w:rPr>
        <w:t>with</w:t>
      </w:r>
      <w:r w:rsidRPr="0049118A">
        <w:rPr>
          <w:rFonts w:ascii="Akkurat-Light" w:hAnsi="Akkurat-Light" w:cstheme="minorBidi"/>
          <w:color w:val="auto"/>
          <w:sz w:val="18"/>
          <w:szCs w:val="18"/>
        </w:rPr>
        <w:t xml:space="preserve"> students </w:t>
      </w:r>
      <w:r w:rsidR="004767AB">
        <w:rPr>
          <w:rFonts w:ascii="Akkurat-Light" w:hAnsi="Akkurat-Light" w:cstheme="minorBidi"/>
          <w:color w:val="auto"/>
          <w:sz w:val="18"/>
          <w:szCs w:val="18"/>
        </w:rPr>
        <w:t>designing</w:t>
      </w:r>
      <w:r w:rsidRPr="0049118A">
        <w:rPr>
          <w:rFonts w:ascii="Akkurat-Light" w:hAnsi="Akkurat-Light" w:cstheme="minorBidi"/>
          <w:color w:val="auto"/>
          <w:sz w:val="18"/>
          <w:szCs w:val="18"/>
        </w:rPr>
        <w:t xml:space="preserve"> </w:t>
      </w:r>
      <w:r w:rsidR="00A32321">
        <w:rPr>
          <w:rFonts w:ascii="Akkurat-Light" w:hAnsi="Akkurat-Light" w:cstheme="minorBidi"/>
          <w:color w:val="auto"/>
          <w:sz w:val="18"/>
          <w:szCs w:val="18"/>
        </w:rPr>
        <w:t>a complex of</w:t>
      </w:r>
      <w:r w:rsidR="00827BF8">
        <w:rPr>
          <w:rFonts w:ascii="Akkurat-Light" w:hAnsi="Akkurat-Light" w:cstheme="minorBidi"/>
          <w:color w:val="auto"/>
          <w:sz w:val="18"/>
          <w:szCs w:val="18"/>
        </w:rPr>
        <w:t xml:space="preserve"> two </w:t>
      </w:r>
      <w:r w:rsidR="00F8154C">
        <w:rPr>
          <w:rFonts w:ascii="Akkurat-Light" w:hAnsi="Akkurat-Light" w:cstheme="minorBidi"/>
          <w:color w:val="auto"/>
          <w:sz w:val="18"/>
          <w:szCs w:val="18"/>
        </w:rPr>
        <w:t>open-</w:t>
      </w:r>
      <w:r w:rsidR="00827BF8">
        <w:rPr>
          <w:rFonts w:ascii="Akkurat-Light" w:hAnsi="Akkurat-Light" w:cstheme="minorBidi"/>
          <w:color w:val="auto"/>
          <w:sz w:val="18"/>
          <w:szCs w:val="18"/>
        </w:rPr>
        <w:t>air public pools and a playground</w:t>
      </w:r>
      <w:r w:rsidR="00827BF8" w:rsidRPr="0049118A">
        <w:rPr>
          <w:rFonts w:ascii="Akkurat-Light" w:hAnsi="Akkurat-Light" w:cstheme="minorBidi"/>
          <w:color w:val="auto"/>
          <w:sz w:val="18"/>
          <w:szCs w:val="18"/>
        </w:rPr>
        <w:t xml:space="preserve"> </w:t>
      </w:r>
      <w:r w:rsidR="00827BF8">
        <w:rPr>
          <w:rFonts w:ascii="Akkurat-Light" w:hAnsi="Akkurat-Light" w:cstheme="minorBidi"/>
          <w:color w:val="auto"/>
          <w:sz w:val="18"/>
          <w:szCs w:val="18"/>
        </w:rPr>
        <w:t>with specific use and sports requirements. This first project</w:t>
      </w:r>
      <w:r w:rsidR="00490D14">
        <w:rPr>
          <w:rFonts w:ascii="Akkurat-Light" w:hAnsi="Akkurat-Light" w:cstheme="minorBidi"/>
          <w:color w:val="auto"/>
          <w:sz w:val="18"/>
          <w:szCs w:val="18"/>
        </w:rPr>
        <w:t>s</w:t>
      </w:r>
      <w:r w:rsidR="00827BF8">
        <w:rPr>
          <w:rFonts w:ascii="Akkurat-Light" w:hAnsi="Akkurat-Light" w:cstheme="minorBidi"/>
          <w:color w:val="auto"/>
          <w:sz w:val="18"/>
          <w:szCs w:val="18"/>
        </w:rPr>
        <w:t xml:space="preserve"> will be </w:t>
      </w:r>
      <w:r w:rsidR="006A5DB9">
        <w:rPr>
          <w:rFonts w:ascii="Akkurat-Light" w:hAnsi="Akkurat-Light" w:cstheme="minorBidi"/>
          <w:color w:val="auto"/>
          <w:sz w:val="18"/>
          <w:szCs w:val="18"/>
        </w:rPr>
        <w:t xml:space="preserve">developed in groups across the three Core 2 studios and will take </w:t>
      </w:r>
      <w:r w:rsidR="00F8154C">
        <w:rPr>
          <w:rFonts w:ascii="Akkurat-Light" w:hAnsi="Akkurat-Light" w:cstheme="minorBidi"/>
          <w:color w:val="auto"/>
          <w:sz w:val="18"/>
          <w:szCs w:val="18"/>
        </w:rPr>
        <w:t>the</w:t>
      </w:r>
      <w:r w:rsidR="006A5DB9">
        <w:rPr>
          <w:rFonts w:ascii="Akkurat-Light" w:hAnsi="Akkurat-Light" w:cstheme="minorBidi"/>
          <w:color w:val="auto"/>
          <w:sz w:val="18"/>
          <w:szCs w:val="18"/>
        </w:rPr>
        <w:t xml:space="preserve"> form of a</w:t>
      </w:r>
      <w:r w:rsidR="00F8154C">
        <w:rPr>
          <w:rFonts w:ascii="Akkurat-Light" w:hAnsi="Akkurat-Light" w:cstheme="minorBidi"/>
          <w:color w:val="auto"/>
          <w:sz w:val="18"/>
          <w:szCs w:val="18"/>
        </w:rPr>
        <w:t>n architectural competition</w:t>
      </w:r>
      <w:r w:rsidR="006A5DB9">
        <w:rPr>
          <w:rFonts w:ascii="Akkurat-Light" w:hAnsi="Akkurat-Light" w:cstheme="minorBidi"/>
          <w:color w:val="auto"/>
          <w:sz w:val="18"/>
          <w:szCs w:val="18"/>
        </w:rPr>
        <w:t>.</w:t>
      </w:r>
      <w:r w:rsidRPr="0049118A">
        <w:rPr>
          <w:rFonts w:ascii="Akkurat-Light" w:hAnsi="Akkurat-Light" w:cstheme="minorBidi"/>
          <w:color w:val="auto"/>
          <w:sz w:val="18"/>
          <w:szCs w:val="18"/>
        </w:rPr>
        <w:t xml:space="preserve"> The second and more </w:t>
      </w:r>
      <w:r w:rsidRPr="00B849A3">
        <w:rPr>
          <w:rFonts w:ascii="Akkurat-Light" w:hAnsi="Akkurat-Light" w:cstheme="minorBidi"/>
          <w:color w:val="000000" w:themeColor="text1"/>
          <w:sz w:val="18"/>
          <w:szCs w:val="18"/>
        </w:rPr>
        <w:t xml:space="preserve">complex design challenge will involve rethinking the architecture and the institution of the </w:t>
      </w:r>
      <w:r w:rsidR="00F8154C" w:rsidRPr="00B849A3">
        <w:rPr>
          <w:rFonts w:ascii="Akkurat-Light" w:hAnsi="Akkurat-Light" w:cstheme="minorBidi"/>
          <w:color w:val="000000" w:themeColor="text1"/>
          <w:sz w:val="18"/>
          <w:szCs w:val="18"/>
        </w:rPr>
        <w:t xml:space="preserve">new </w:t>
      </w:r>
      <w:r w:rsidR="00B849A3" w:rsidRPr="00B849A3">
        <w:rPr>
          <w:rFonts w:ascii="Akkurat-Light" w:hAnsi="Akkurat-Light" w:cstheme="minorBidi"/>
          <w:color w:val="000000" w:themeColor="text1"/>
          <w:sz w:val="18"/>
          <w:szCs w:val="18"/>
        </w:rPr>
        <w:t>Coney Island</w:t>
      </w:r>
      <w:r w:rsidR="006A5DB9" w:rsidRPr="00B849A3">
        <w:rPr>
          <w:rFonts w:ascii="Akkurat-Light" w:hAnsi="Akkurat-Light" w:cstheme="minorBidi"/>
          <w:color w:val="000000" w:themeColor="text1"/>
          <w:sz w:val="18"/>
          <w:szCs w:val="18"/>
        </w:rPr>
        <w:t xml:space="preserve"> </w:t>
      </w:r>
      <w:r w:rsidRPr="00B849A3">
        <w:rPr>
          <w:rFonts w:ascii="Akkurat-Light" w:hAnsi="Akkurat-Light" w:cstheme="minorBidi"/>
          <w:color w:val="000000" w:themeColor="text1"/>
          <w:sz w:val="18"/>
          <w:szCs w:val="18"/>
        </w:rPr>
        <w:t>Y</w:t>
      </w:r>
      <w:r w:rsidR="00D2218A">
        <w:rPr>
          <w:rFonts w:ascii="Akkurat-Light" w:hAnsi="Akkurat-Light" w:cstheme="minorBidi"/>
          <w:color w:val="000000" w:themeColor="text1"/>
          <w:sz w:val="18"/>
          <w:szCs w:val="18"/>
        </w:rPr>
        <w:t>MCA located at</w:t>
      </w:r>
      <w:r w:rsidR="00D2218A" w:rsidRPr="004E53D3">
        <w:rPr>
          <w:rFonts w:ascii="Akkurat-Light" w:hAnsi="Akkurat-Light" w:cstheme="minorBidi"/>
          <w:color w:val="000000" w:themeColor="text1"/>
          <w:sz w:val="18"/>
          <w:szCs w:val="18"/>
        </w:rPr>
        <w:t xml:space="preserve"> the corner of Surf Avenue and West 29</w:t>
      </w:r>
      <w:r w:rsidR="00D2218A" w:rsidRPr="004E53D3">
        <w:rPr>
          <w:rFonts w:ascii="Akkurat-Light" w:hAnsi="Akkurat-Light" w:cstheme="minorBidi"/>
          <w:color w:val="000000" w:themeColor="text1"/>
          <w:sz w:val="18"/>
          <w:szCs w:val="18"/>
          <w:vertAlign w:val="superscript"/>
        </w:rPr>
        <w:t>th</w:t>
      </w:r>
      <w:r w:rsidR="00D2218A" w:rsidRPr="004E53D3">
        <w:rPr>
          <w:rFonts w:ascii="Akkurat-Light" w:hAnsi="Akkurat-Light" w:cstheme="minorBidi"/>
          <w:color w:val="000000" w:themeColor="text1"/>
          <w:sz w:val="18"/>
          <w:szCs w:val="18"/>
        </w:rPr>
        <w:t xml:space="preserve"> Street</w:t>
      </w:r>
      <w:r w:rsidR="00D2218A">
        <w:rPr>
          <w:rFonts w:ascii="Akkurat-Light" w:hAnsi="Akkurat-Light" w:cstheme="minorBidi"/>
          <w:color w:val="000000" w:themeColor="text1"/>
          <w:sz w:val="18"/>
          <w:szCs w:val="18"/>
        </w:rPr>
        <w:t xml:space="preserve">. </w:t>
      </w:r>
    </w:p>
    <w:p w14:paraId="101B74E9" w14:textId="77777777" w:rsidR="00E477AE" w:rsidRPr="0049118A" w:rsidRDefault="00E477AE" w:rsidP="0049118A">
      <w:pPr>
        <w:spacing w:line="276" w:lineRule="auto"/>
        <w:rPr>
          <w:rFonts w:ascii="Akkurat-Light" w:hAnsi="Akkurat-Light"/>
          <w:sz w:val="18"/>
          <w:szCs w:val="18"/>
        </w:rPr>
      </w:pPr>
    </w:p>
    <w:p w14:paraId="1EBA6F4F" w14:textId="79E6E32F" w:rsidR="00F8154C" w:rsidRDefault="005B70BD" w:rsidP="0049118A">
      <w:pPr>
        <w:pStyle w:val="BasicParagraph"/>
        <w:suppressAutoHyphens/>
        <w:spacing w:line="276" w:lineRule="auto"/>
        <w:rPr>
          <w:rFonts w:ascii="Akkurat-Light" w:hAnsi="Akkurat-Light" w:cs="Times New Roman"/>
          <w:color w:val="auto"/>
          <w:sz w:val="18"/>
          <w:szCs w:val="18"/>
        </w:rPr>
      </w:pPr>
      <w:r w:rsidRPr="0049118A">
        <w:rPr>
          <w:rFonts w:ascii="Akkurat-Light" w:hAnsi="Akkurat-Light" w:cstheme="minorBidi"/>
          <w:color w:val="auto"/>
          <w:sz w:val="18"/>
          <w:szCs w:val="18"/>
        </w:rPr>
        <w:t xml:space="preserve">Together the two </w:t>
      </w:r>
      <w:r w:rsidR="00612B0A">
        <w:rPr>
          <w:rFonts w:ascii="Akkurat-Light" w:hAnsi="Akkurat-Light" w:cstheme="minorBidi"/>
          <w:color w:val="auto"/>
          <w:sz w:val="18"/>
          <w:szCs w:val="18"/>
        </w:rPr>
        <w:t>parts</w:t>
      </w:r>
      <w:r w:rsidRPr="0049118A">
        <w:rPr>
          <w:rFonts w:ascii="Akkurat-Light" w:hAnsi="Akkurat-Light" w:cstheme="minorBidi"/>
          <w:color w:val="auto"/>
          <w:sz w:val="18"/>
          <w:szCs w:val="18"/>
        </w:rPr>
        <w:t xml:space="preserve"> of the semester introduce disciplinary issues that range from siting and urban disposition, through inhabitation, sectional and spatial proposition of the building, to architecture’s capacity to signify attitude and mission through its organizational and external characteristics. And insofar as they are understood as disciplinary, these issues will also orient us towards the vast archives of architectural knowledge. </w:t>
      </w:r>
      <w:r w:rsidR="00192EF3" w:rsidRPr="0030498D">
        <w:rPr>
          <w:rFonts w:ascii="Akkurat-Light" w:hAnsi="Akkurat-Light" w:cs="Times New Roman"/>
          <w:color w:val="auto"/>
          <w:sz w:val="18"/>
          <w:szCs w:val="18"/>
        </w:rPr>
        <w:t>Throughout the semester the emphasis is placed on the clarity of intentions (on each of the above listed registers), and by extension, on the choice of the appropriate architectural and representational solutions. However, the emphasis on clarity does not also require pre-meditation of every design move, this semester is highly iterative, and the clarity of design intentions is expected to result from an intelligent and diligent pursuit of ideas through constant testing and reworking.</w:t>
      </w:r>
    </w:p>
    <w:p w14:paraId="28E310FA" w14:textId="77777777" w:rsidR="00D76B2F" w:rsidRDefault="00D76B2F" w:rsidP="0049118A">
      <w:pPr>
        <w:pStyle w:val="BasicParagraph"/>
        <w:suppressAutoHyphens/>
        <w:spacing w:line="276" w:lineRule="auto"/>
        <w:rPr>
          <w:rFonts w:ascii="Akkurat-Light" w:hAnsi="Akkurat-Light" w:cs="Times New Roman"/>
          <w:color w:val="auto"/>
          <w:sz w:val="18"/>
          <w:szCs w:val="18"/>
        </w:rPr>
      </w:pPr>
    </w:p>
    <w:p w14:paraId="5BA7D1DF" w14:textId="77777777" w:rsidR="00900B70" w:rsidRDefault="00900B70" w:rsidP="0049118A">
      <w:pPr>
        <w:pStyle w:val="BasicParagraph"/>
        <w:suppressAutoHyphens/>
        <w:spacing w:line="276" w:lineRule="auto"/>
        <w:rPr>
          <w:rFonts w:ascii="Akkurat-Light" w:hAnsi="Akkurat-Light" w:cs="Times New Roman"/>
          <w:color w:val="auto"/>
          <w:sz w:val="18"/>
          <w:szCs w:val="18"/>
        </w:rPr>
      </w:pPr>
    </w:p>
    <w:p w14:paraId="1C8A78A4" w14:textId="6B7C0F75" w:rsidR="00192EF3" w:rsidRDefault="00900B70" w:rsidP="0049118A">
      <w:pPr>
        <w:pStyle w:val="BasicParagraph"/>
        <w:suppressAutoHyphens/>
        <w:spacing w:line="276" w:lineRule="auto"/>
        <w:rPr>
          <w:rFonts w:ascii="Akkurat-Light" w:hAnsi="Akkurat-Light" w:cs="Times New Roman"/>
          <w:b/>
          <w:color w:val="auto"/>
          <w:sz w:val="18"/>
          <w:szCs w:val="18"/>
        </w:rPr>
      </w:pPr>
      <w:r w:rsidRPr="00900B70">
        <w:rPr>
          <w:rFonts w:ascii="Akkurat-Light" w:hAnsi="Akkurat-Light" w:cs="Times New Roman"/>
          <w:b/>
          <w:color w:val="auto"/>
          <w:sz w:val="18"/>
          <w:szCs w:val="18"/>
        </w:rPr>
        <w:t>STUDIO LOGISTICS</w:t>
      </w:r>
    </w:p>
    <w:p w14:paraId="2A0F02FD" w14:textId="77777777" w:rsidR="00D76B2F" w:rsidRPr="00900B70" w:rsidRDefault="00D76B2F" w:rsidP="0049118A">
      <w:pPr>
        <w:pStyle w:val="BasicParagraph"/>
        <w:suppressAutoHyphens/>
        <w:spacing w:line="276" w:lineRule="auto"/>
        <w:rPr>
          <w:rFonts w:ascii="Akkurat-Light" w:hAnsi="Akkurat-Light" w:cs="Times New Roman"/>
          <w:b/>
          <w:color w:val="auto"/>
          <w:sz w:val="18"/>
          <w:szCs w:val="18"/>
        </w:rPr>
      </w:pPr>
    </w:p>
    <w:p w14:paraId="6EB68793" w14:textId="77777777" w:rsidR="00900B70" w:rsidRPr="0030498D" w:rsidRDefault="00900B70" w:rsidP="0049118A">
      <w:pPr>
        <w:pStyle w:val="BasicParagraph"/>
        <w:suppressAutoHyphens/>
        <w:spacing w:line="276" w:lineRule="auto"/>
        <w:rPr>
          <w:rFonts w:ascii="Akkurat-Light" w:hAnsi="Akkurat-Light" w:cs="Times New Roman"/>
          <w:color w:val="auto"/>
          <w:sz w:val="18"/>
          <w:szCs w:val="18"/>
        </w:rPr>
      </w:pPr>
    </w:p>
    <w:p w14:paraId="0742E4E7" w14:textId="77777777" w:rsidR="00192EF3" w:rsidRPr="00725C8F" w:rsidRDefault="00192EF3" w:rsidP="00192EF3">
      <w:pPr>
        <w:rPr>
          <w:rFonts w:ascii="Akkurat-Bold" w:hAnsi="Akkurat-Bold"/>
          <w:sz w:val="18"/>
          <w:szCs w:val="18"/>
        </w:rPr>
      </w:pPr>
      <w:r w:rsidRPr="00725C8F">
        <w:rPr>
          <w:rFonts w:ascii="Akkurat-Bold" w:hAnsi="Akkurat-Bold"/>
          <w:sz w:val="18"/>
          <w:szCs w:val="18"/>
        </w:rPr>
        <w:t>Completion Requirements: </w:t>
      </w:r>
    </w:p>
    <w:p w14:paraId="2C5423AC" w14:textId="77777777" w:rsidR="00192EF3" w:rsidRPr="00725C8F" w:rsidRDefault="00192EF3" w:rsidP="00192EF3">
      <w:pPr>
        <w:spacing w:line="240" w:lineRule="exact"/>
        <w:rPr>
          <w:rFonts w:ascii="Akkurat-Light" w:hAnsi="Akkurat-Light"/>
          <w:sz w:val="18"/>
          <w:szCs w:val="18"/>
        </w:rPr>
      </w:pPr>
      <w:r w:rsidRPr="00725C8F">
        <w:rPr>
          <w:rFonts w:ascii="Akkurat-Light" w:hAnsi="Akkurat-Light"/>
          <w:sz w:val="18"/>
          <w:szCs w:val="18"/>
        </w:rPr>
        <w:t xml:space="preserve">At the end of the course students should be able to translate spatial, material and programmatic ideas into a comprehensive architectural proposal and understand the intentions and consequences behind basic design decisions. Students should also be able to engage with an increasing level of design-research through </w:t>
      </w:r>
      <w:r w:rsidRPr="00725C8F">
        <w:rPr>
          <w:rFonts w:ascii="Akkurat-Light" w:hAnsi="Akkurat-Light"/>
          <w:sz w:val="18"/>
          <w:szCs w:val="18"/>
        </w:rPr>
        <w:lastRenderedPageBreak/>
        <w:t xml:space="preserve">iterative studies and move fluidly between different modes and scales of design. The student projects will demonstrate spatial clarity and basic tectonic thinking. </w:t>
      </w:r>
    </w:p>
    <w:p w14:paraId="6ABF1FAA" w14:textId="77777777" w:rsidR="00192EF3" w:rsidRPr="00725C8F" w:rsidRDefault="00192EF3" w:rsidP="00192EF3">
      <w:pPr>
        <w:spacing w:line="240" w:lineRule="exact"/>
        <w:rPr>
          <w:rFonts w:ascii="Akkurat-Light" w:hAnsi="Akkurat-Light"/>
          <w:sz w:val="18"/>
          <w:szCs w:val="18"/>
        </w:rPr>
      </w:pPr>
    </w:p>
    <w:p w14:paraId="412EBCA9" w14:textId="77777777" w:rsidR="00192EF3" w:rsidRPr="00725C8F" w:rsidRDefault="00192EF3" w:rsidP="00192EF3">
      <w:pPr>
        <w:rPr>
          <w:rFonts w:ascii="Akkurat-Bold" w:hAnsi="Akkurat-Bold"/>
          <w:sz w:val="18"/>
          <w:szCs w:val="18"/>
        </w:rPr>
      </w:pPr>
      <w:r w:rsidRPr="00725C8F">
        <w:rPr>
          <w:rFonts w:ascii="Akkurat-Bold" w:hAnsi="Akkurat-Bold"/>
          <w:sz w:val="18"/>
          <w:szCs w:val="18"/>
        </w:rPr>
        <w:t xml:space="preserve">Evaluation Criteria and Grading </w:t>
      </w:r>
    </w:p>
    <w:p w14:paraId="1578E076" w14:textId="2E0FCA89" w:rsidR="00192EF3" w:rsidRDefault="00192EF3" w:rsidP="00192EF3">
      <w:pPr>
        <w:spacing w:line="240" w:lineRule="exact"/>
        <w:rPr>
          <w:rFonts w:ascii="Akkurat-Light" w:hAnsi="Akkurat-Light"/>
          <w:sz w:val="18"/>
          <w:szCs w:val="18"/>
        </w:rPr>
      </w:pPr>
      <w:r w:rsidRPr="00725C8F">
        <w:rPr>
          <w:rFonts w:ascii="Akkurat-Light" w:hAnsi="Akkurat-Light"/>
          <w:sz w:val="18"/>
          <w:szCs w:val="18"/>
        </w:rPr>
        <w:t>The following criteria will be used for the evaluation of your work, both in terms of helping your progress and in final grading:</w:t>
      </w:r>
    </w:p>
    <w:p w14:paraId="2ED9C21D" w14:textId="77777777" w:rsidR="00F8154C" w:rsidRDefault="00F8154C" w:rsidP="00192EF3">
      <w:pPr>
        <w:spacing w:line="240" w:lineRule="exact"/>
        <w:rPr>
          <w:rFonts w:ascii="Akkurat-Light" w:hAnsi="Akkurat-Light"/>
          <w:sz w:val="18"/>
          <w:szCs w:val="18"/>
        </w:rPr>
      </w:pPr>
    </w:p>
    <w:p w14:paraId="5947DB98" w14:textId="77777777" w:rsidR="00192EF3" w:rsidRPr="00725C8F" w:rsidRDefault="00192EF3" w:rsidP="00192EF3">
      <w:pPr>
        <w:spacing w:line="240" w:lineRule="exact"/>
        <w:rPr>
          <w:rFonts w:ascii="Akkurat-Light" w:hAnsi="Akkurat-Light"/>
          <w:sz w:val="18"/>
          <w:szCs w:val="18"/>
        </w:rPr>
      </w:pPr>
      <w:r>
        <w:rPr>
          <w:rFonts w:ascii="Akkurat-Light" w:hAnsi="Akkurat-Light"/>
          <w:sz w:val="18"/>
          <w:szCs w:val="18"/>
        </w:rPr>
        <w:t>1/</w:t>
      </w:r>
      <w:r w:rsidRPr="00725C8F">
        <w:rPr>
          <w:rFonts w:ascii="Akkurat-Light" w:hAnsi="Akkurat-Light"/>
          <w:sz w:val="18"/>
          <w:szCs w:val="18"/>
        </w:rPr>
        <w:tab/>
        <w:t>Thesis: How clearly are you articulating your conceptual intentions?</w:t>
      </w:r>
    </w:p>
    <w:p w14:paraId="34C0300F" w14:textId="77777777" w:rsidR="00192EF3" w:rsidRPr="00725C8F" w:rsidRDefault="00192EF3" w:rsidP="00192EF3">
      <w:pPr>
        <w:spacing w:line="240" w:lineRule="exact"/>
        <w:ind w:left="720" w:hanging="720"/>
        <w:rPr>
          <w:rFonts w:ascii="Akkurat-Light" w:hAnsi="Akkurat-Light"/>
          <w:sz w:val="18"/>
          <w:szCs w:val="18"/>
        </w:rPr>
      </w:pPr>
      <w:r>
        <w:rPr>
          <w:rFonts w:ascii="Akkurat-Light" w:hAnsi="Akkurat-Light"/>
          <w:sz w:val="18"/>
          <w:szCs w:val="18"/>
        </w:rPr>
        <w:t>2/</w:t>
      </w:r>
      <w:r w:rsidRPr="00725C8F">
        <w:rPr>
          <w:rFonts w:ascii="Akkurat-Light" w:hAnsi="Akkurat-Light"/>
          <w:sz w:val="18"/>
          <w:szCs w:val="18"/>
        </w:rPr>
        <w:tab/>
        <w:t>Translation of Thesis: How well are you using your thesis to develop an architectural response to given problems?</w:t>
      </w:r>
    </w:p>
    <w:p w14:paraId="4C00811F" w14:textId="77777777" w:rsidR="00192EF3" w:rsidRPr="00725C8F" w:rsidRDefault="00192EF3" w:rsidP="00192EF3">
      <w:pPr>
        <w:spacing w:line="240" w:lineRule="exact"/>
        <w:ind w:left="720" w:hanging="720"/>
        <w:rPr>
          <w:rFonts w:ascii="Akkurat-Light" w:hAnsi="Akkurat-Light"/>
          <w:sz w:val="18"/>
          <w:szCs w:val="18"/>
        </w:rPr>
      </w:pPr>
      <w:r>
        <w:rPr>
          <w:rFonts w:ascii="Akkurat-Light" w:hAnsi="Akkurat-Light"/>
          <w:sz w:val="18"/>
          <w:szCs w:val="18"/>
        </w:rPr>
        <w:t>3/</w:t>
      </w:r>
      <w:r w:rsidRPr="00725C8F">
        <w:rPr>
          <w:rFonts w:ascii="Akkurat-Light" w:hAnsi="Akkurat-Light"/>
          <w:sz w:val="18"/>
          <w:szCs w:val="18"/>
        </w:rPr>
        <w:tab/>
        <w:t>Representation Appropriateness: How well matched is your choice of representational means to your intentions?</w:t>
      </w:r>
    </w:p>
    <w:p w14:paraId="4A665BA7" w14:textId="77777777" w:rsidR="00192EF3" w:rsidRPr="00725C8F" w:rsidRDefault="00192EF3" w:rsidP="00192EF3">
      <w:pPr>
        <w:spacing w:line="240" w:lineRule="exact"/>
        <w:rPr>
          <w:rFonts w:ascii="Akkurat-Light" w:hAnsi="Akkurat-Light"/>
          <w:sz w:val="18"/>
          <w:szCs w:val="18"/>
        </w:rPr>
      </w:pPr>
      <w:r>
        <w:rPr>
          <w:rFonts w:ascii="Akkurat-Light" w:hAnsi="Akkurat-Light"/>
          <w:sz w:val="18"/>
          <w:szCs w:val="18"/>
        </w:rPr>
        <w:t>4/</w:t>
      </w:r>
      <w:r w:rsidRPr="00725C8F">
        <w:rPr>
          <w:rFonts w:ascii="Akkurat-Light" w:hAnsi="Akkurat-Light"/>
          <w:sz w:val="18"/>
          <w:szCs w:val="18"/>
        </w:rPr>
        <w:tab/>
        <w:t>Representation Quality: To what degree do your representations convey what they ought to?</w:t>
      </w:r>
    </w:p>
    <w:p w14:paraId="53D6E3E4" w14:textId="77777777" w:rsidR="00192EF3" w:rsidRPr="00725C8F" w:rsidRDefault="00192EF3" w:rsidP="00192EF3">
      <w:pPr>
        <w:spacing w:line="240" w:lineRule="exact"/>
        <w:ind w:left="720" w:hanging="720"/>
        <w:rPr>
          <w:rFonts w:ascii="Akkurat-Light" w:hAnsi="Akkurat-Light"/>
          <w:sz w:val="18"/>
          <w:szCs w:val="18"/>
        </w:rPr>
      </w:pPr>
      <w:r>
        <w:rPr>
          <w:rFonts w:ascii="Akkurat-Light" w:hAnsi="Akkurat-Light"/>
          <w:sz w:val="18"/>
          <w:szCs w:val="18"/>
        </w:rPr>
        <w:t>5/</w:t>
      </w:r>
      <w:r w:rsidRPr="00725C8F">
        <w:rPr>
          <w:rFonts w:ascii="Akkurat-Light" w:hAnsi="Akkurat-Light"/>
          <w:sz w:val="18"/>
          <w:szCs w:val="18"/>
        </w:rPr>
        <w:tab/>
        <w:t>Oral Presentation Skills: How clearly are you presenting your ideas orally, whether at your desk, or to a more formal jury?</w:t>
      </w:r>
    </w:p>
    <w:p w14:paraId="75F193F1" w14:textId="77777777" w:rsidR="00192EF3" w:rsidRPr="00725C8F" w:rsidRDefault="00192EF3" w:rsidP="00192EF3">
      <w:pPr>
        <w:spacing w:line="240" w:lineRule="exact"/>
        <w:ind w:left="720" w:hanging="720"/>
        <w:rPr>
          <w:rFonts w:ascii="Akkurat-Light" w:hAnsi="Akkurat-Light"/>
          <w:sz w:val="18"/>
          <w:szCs w:val="18"/>
        </w:rPr>
      </w:pPr>
      <w:r>
        <w:rPr>
          <w:rFonts w:ascii="Akkurat-Light" w:hAnsi="Akkurat-Light"/>
          <w:sz w:val="18"/>
          <w:szCs w:val="18"/>
        </w:rPr>
        <w:t>6/</w:t>
      </w:r>
      <w:r w:rsidRPr="00725C8F">
        <w:rPr>
          <w:rFonts w:ascii="Akkurat-Light" w:hAnsi="Akkurat-Light"/>
          <w:sz w:val="18"/>
          <w:szCs w:val="18"/>
        </w:rPr>
        <w:tab/>
        <w:t>Participation in Discussions: How actively and how constructively are you involved in class discussions?</w:t>
      </w:r>
    </w:p>
    <w:p w14:paraId="4FC576E4" w14:textId="77777777" w:rsidR="00192EF3" w:rsidRPr="00725C8F" w:rsidRDefault="00192EF3" w:rsidP="00192EF3">
      <w:pPr>
        <w:spacing w:line="240" w:lineRule="exact"/>
        <w:ind w:left="720" w:hanging="720"/>
        <w:rPr>
          <w:rFonts w:ascii="Akkurat-Light" w:hAnsi="Akkurat-Light"/>
          <w:sz w:val="18"/>
          <w:szCs w:val="18"/>
        </w:rPr>
      </w:pPr>
      <w:r>
        <w:rPr>
          <w:rFonts w:ascii="Akkurat-Light" w:hAnsi="Akkurat-Light"/>
          <w:sz w:val="18"/>
          <w:szCs w:val="18"/>
        </w:rPr>
        <w:t>7/</w:t>
      </w:r>
      <w:r w:rsidRPr="00725C8F">
        <w:rPr>
          <w:rFonts w:ascii="Akkurat-Light" w:hAnsi="Akkurat-Light"/>
          <w:sz w:val="18"/>
          <w:szCs w:val="18"/>
        </w:rPr>
        <w:tab/>
        <w:t>Response to Criticism: How effectively do you take advantage of criticism from instructors, your classmates and outside jurors?</w:t>
      </w:r>
    </w:p>
    <w:p w14:paraId="656EE9DC" w14:textId="77777777" w:rsidR="00192EF3" w:rsidRPr="00725C8F" w:rsidRDefault="00192EF3" w:rsidP="00192EF3">
      <w:pPr>
        <w:spacing w:line="240" w:lineRule="exact"/>
        <w:ind w:left="720" w:hanging="720"/>
        <w:rPr>
          <w:rFonts w:ascii="Akkurat-Light" w:hAnsi="Akkurat-Light"/>
          <w:sz w:val="18"/>
          <w:szCs w:val="18"/>
        </w:rPr>
      </w:pPr>
      <w:r>
        <w:rPr>
          <w:rFonts w:ascii="Akkurat-Light" w:hAnsi="Akkurat-Light"/>
          <w:sz w:val="18"/>
          <w:szCs w:val="18"/>
        </w:rPr>
        <w:t>8/</w:t>
      </w:r>
      <w:r w:rsidRPr="00725C8F">
        <w:rPr>
          <w:rFonts w:ascii="Akkurat-Light" w:hAnsi="Akkurat-Light"/>
          <w:sz w:val="18"/>
          <w:szCs w:val="18"/>
        </w:rPr>
        <w:tab/>
        <w:t>Auto-Critical Skills: To what extent are you able to critique your own work regularly and effectively?</w:t>
      </w:r>
    </w:p>
    <w:p w14:paraId="263979A4" w14:textId="77777777" w:rsidR="00192EF3" w:rsidRDefault="00192EF3" w:rsidP="00192EF3">
      <w:pPr>
        <w:spacing w:line="240" w:lineRule="exact"/>
        <w:rPr>
          <w:rFonts w:ascii="Akkurat-Light" w:hAnsi="Akkurat-Light"/>
          <w:sz w:val="18"/>
          <w:szCs w:val="18"/>
        </w:rPr>
      </w:pPr>
    </w:p>
    <w:p w14:paraId="05FC547C" w14:textId="77777777" w:rsidR="00192EF3" w:rsidRDefault="00192EF3" w:rsidP="00192EF3">
      <w:pPr>
        <w:spacing w:line="240" w:lineRule="exact"/>
        <w:rPr>
          <w:rFonts w:ascii="Akkurat-Light" w:hAnsi="Akkurat-Light"/>
          <w:sz w:val="18"/>
          <w:szCs w:val="18"/>
        </w:rPr>
      </w:pPr>
      <w:r>
        <w:rPr>
          <w:rFonts w:ascii="Akkurat-Light" w:hAnsi="Akkurat-Light"/>
          <w:sz w:val="18"/>
          <w:szCs w:val="18"/>
        </w:rPr>
        <w:t xml:space="preserve">A: Excellent </w:t>
      </w:r>
    </w:p>
    <w:p w14:paraId="3C41CC99" w14:textId="77777777" w:rsidR="00192EF3" w:rsidRPr="00725C8F" w:rsidRDefault="00192EF3" w:rsidP="00192EF3">
      <w:pPr>
        <w:spacing w:line="240" w:lineRule="exact"/>
        <w:ind w:left="720"/>
        <w:rPr>
          <w:rFonts w:ascii="Akkurat-Light" w:hAnsi="Akkurat-Light"/>
          <w:sz w:val="18"/>
          <w:szCs w:val="18"/>
        </w:rPr>
      </w:pPr>
      <w:r w:rsidRPr="00725C8F">
        <w:rPr>
          <w:rFonts w:ascii="Akkurat-Light" w:hAnsi="Akkurat-Light"/>
          <w:sz w:val="18"/>
          <w:szCs w:val="18"/>
        </w:rPr>
        <w:t>Project surpasses expectations in terms of inventiveness, appropriateness, verbal and visual ability, conceptual rigor, craft, and personal development. Student pursues concepts and techniques above and beyond what is discussed in class.</w:t>
      </w:r>
    </w:p>
    <w:p w14:paraId="4352E239" w14:textId="77777777" w:rsidR="00192EF3" w:rsidRDefault="00192EF3" w:rsidP="00192EF3">
      <w:pPr>
        <w:spacing w:line="240" w:lineRule="exact"/>
        <w:rPr>
          <w:rFonts w:ascii="Akkurat-Light" w:hAnsi="Akkurat-Light"/>
          <w:sz w:val="18"/>
          <w:szCs w:val="18"/>
        </w:rPr>
      </w:pPr>
      <w:r>
        <w:rPr>
          <w:rFonts w:ascii="Akkurat-Light" w:hAnsi="Akkurat-Light"/>
          <w:sz w:val="18"/>
          <w:szCs w:val="18"/>
        </w:rPr>
        <w:t xml:space="preserve">B: Above Average </w:t>
      </w:r>
    </w:p>
    <w:p w14:paraId="5DBD79F9" w14:textId="77777777" w:rsidR="00192EF3" w:rsidRPr="00725C8F" w:rsidRDefault="00192EF3" w:rsidP="00192EF3">
      <w:pPr>
        <w:spacing w:line="240" w:lineRule="exact"/>
        <w:ind w:left="720"/>
        <w:rPr>
          <w:rFonts w:ascii="Akkurat-Light" w:hAnsi="Akkurat-Light"/>
          <w:sz w:val="18"/>
          <w:szCs w:val="18"/>
        </w:rPr>
      </w:pPr>
      <w:r w:rsidRPr="00725C8F">
        <w:rPr>
          <w:rFonts w:ascii="Akkurat-Light" w:hAnsi="Akkurat-Light"/>
          <w:sz w:val="18"/>
          <w:szCs w:val="18"/>
        </w:rPr>
        <w:t xml:space="preserve">Project is thorough, well researched, diligently pursued, and successfully completed. Student pursues ideas and suggestions presented in class and puts in effort to resolve required projects. Project is complete on all levels and demonstrates potential for excellence. </w:t>
      </w:r>
    </w:p>
    <w:p w14:paraId="48FD3A6B" w14:textId="77777777" w:rsidR="00192EF3" w:rsidRDefault="00192EF3" w:rsidP="00192EF3">
      <w:pPr>
        <w:spacing w:line="240" w:lineRule="exact"/>
        <w:rPr>
          <w:rFonts w:ascii="Akkurat-Light" w:hAnsi="Akkurat-Light"/>
          <w:sz w:val="18"/>
          <w:szCs w:val="18"/>
        </w:rPr>
      </w:pPr>
      <w:r>
        <w:rPr>
          <w:rFonts w:ascii="Akkurat-Light" w:hAnsi="Akkurat-Light"/>
          <w:sz w:val="18"/>
          <w:szCs w:val="18"/>
        </w:rPr>
        <w:t xml:space="preserve">C: Average </w:t>
      </w:r>
    </w:p>
    <w:p w14:paraId="35B70977" w14:textId="77777777" w:rsidR="00192EF3" w:rsidRPr="00725C8F" w:rsidRDefault="00192EF3" w:rsidP="00192EF3">
      <w:pPr>
        <w:spacing w:line="240" w:lineRule="exact"/>
        <w:ind w:left="720"/>
        <w:rPr>
          <w:rFonts w:ascii="Akkurat-Light" w:hAnsi="Akkurat-Light"/>
          <w:sz w:val="18"/>
          <w:szCs w:val="18"/>
        </w:rPr>
      </w:pPr>
      <w:r w:rsidRPr="00725C8F">
        <w:rPr>
          <w:rFonts w:ascii="Akkurat-Light" w:hAnsi="Akkurat-Light"/>
          <w:sz w:val="18"/>
          <w:szCs w:val="18"/>
        </w:rPr>
        <w:t xml:space="preserve">Project meets the minimum requirements. Suggestions made in class are not pursued with dedication or rigor. Project is incomplete in one or more areas. </w:t>
      </w:r>
    </w:p>
    <w:p w14:paraId="49F2F7F7" w14:textId="77777777" w:rsidR="00192EF3" w:rsidRDefault="00192EF3" w:rsidP="00192EF3">
      <w:pPr>
        <w:spacing w:line="240" w:lineRule="exact"/>
        <w:rPr>
          <w:rFonts w:ascii="Akkurat-Light" w:hAnsi="Akkurat-Light"/>
          <w:sz w:val="18"/>
          <w:szCs w:val="18"/>
        </w:rPr>
      </w:pPr>
      <w:r>
        <w:rPr>
          <w:rFonts w:ascii="Akkurat-Light" w:hAnsi="Akkurat-Light"/>
          <w:sz w:val="18"/>
          <w:szCs w:val="18"/>
        </w:rPr>
        <w:t xml:space="preserve">D: Poor </w:t>
      </w:r>
    </w:p>
    <w:p w14:paraId="091FA17D" w14:textId="77777777" w:rsidR="00192EF3" w:rsidRPr="00725C8F" w:rsidRDefault="00192EF3" w:rsidP="00192EF3">
      <w:pPr>
        <w:spacing w:line="240" w:lineRule="exact"/>
        <w:ind w:left="720"/>
        <w:rPr>
          <w:rFonts w:ascii="Akkurat-Light" w:hAnsi="Akkurat-Light"/>
          <w:sz w:val="18"/>
          <w:szCs w:val="18"/>
        </w:rPr>
      </w:pPr>
      <w:r w:rsidRPr="00725C8F">
        <w:rPr>
          <w:rFonts w:ascii="Akkurat-Light" w:hAnsi="Akkurat-Light"/>
          <w:sz w:val="18"/>
          <w:szCs w:val="18"/>
        </w:rPr>
        <w:t xml:space="preserve">Project is incomplete. Basic skills including graphic skills, model-making skills, verbal clarity or logic of presentation are not level-appropriate. Student does not demonstrate the required design skill and knowledge base. </w:t>
      </w:r>
    </w:p>
    <w:p w14:paraId="1D82FB53" w14:textId="77777777" w:rsidR="00192EF3" w:rsidRDefault="00192EF3" w:rsidP="00192EF3">
      <w:pPr>
        <w:spacing w:line="240" w:lineRule="exact"/>
        <w:rPr>
          <w:rFonts w:ascii="Akkurat-Light" w:hAnsi="Akkurat-Light"/>
          <w:sz w:val="18"/>
          <w:szCs w:val="18"/>
        </w:rPr>
      </w:pPr>
      <w:r>
        <w:rPr>
          <w:rFonts w:ascii="Akkurat-Light" w:hAnsi="Akkurat-Light"/>
          <w:sz w:val="18"/>
          <w:szCs w:val="18"/>
        </w:rPr>
        <w:t xml:space="preserve">F: Failure </w:t>
      </w:r>
    </w:p>
    <w:p w14:paraId="44F05A7F" w14:textId="77777777" w:rsidR="00192EF3" w:rsidRDefault="00192EF3" w:rsidP="00192EF3">
      <w:pPr>
        <w:spacing w:line="240" w:lineRule="exact"/>
        <w:ind w:left="720"/>
        <w:rPr>
          <w:rFonts w:ascii="Akkurat-Light" w:hAnsi="Akkurat-Light"/>
          <w:sz w:val="18"/>
          <w:szCs w:val="18"/>
        </w:rPr>
      </w:pPr>
      <w:r w:rsidRPr="00725C8F">
        <w:rPr>
          <w:rFonts w:ascii="Akkurat-Light" w:hAnsi="Akkurat-Light"/>
          <w:sz w:val="18"/>
          <w:szCs w:val="18"/>
        </w:rPr>
        <w:t>Project is unresolved. Minimum objectives are not met. Performance is not acceptable. This grade will be assigned when you have more than two unexcused absences.</w:t>
      </w:r>
    </w:p>
    <w:p w14:paraId="20F88D8B" w14:textId="77777777" w:rsidR="00F16C65" w:rsidRPr="00725C8F" w:rsidRDefault="00F16C65" w:rsidP="00192EF3">
      <w:pPr>
        <w:spacing w:line="240" w:lineRule="exact"/>
        <w:ind w:left="720"/>
        <w:rPr>
          <w:rFonts w:ascii="Akkurat-Light" w:hAnsi="Akkurat-Light"/>
          <w:sz w:val="18"/>
          <w:szCs w:val="18"/>
        </w:rPr>
      </w:pPr>
    </w:p>
    <w:p w14:paraId="6986B8CD" w14:textId="77777777" w:rsidR="00192EF3" w:rsidRPr="00725C8F" w:rsidRDefault="00192EF3" w:rsidP="00192EF3">
      <w:pPr>
        <w:spacing w:line="240" w:lineRule="exact"/>
        <w:rPr>
          <w:rFonts w:ascii="Akkurat-Light" w:hAnsi="Akkurat-Light"/>
          <w:sz w:val="18"/>
          <w:szCs w:val="18"/>
        </w:rPr>
      </w:pPr>
    </w:p>
    <w:p w14:paraId="706C8608" w14:textId="77777777" w:rsidR="00192EF3" w:rsidRPr="00F16C65" w:rsidRDefault="00192EF3" w:rsidP="00192EF3">
      <w:pPr>
        <w:rPr>
          <w:rFonts w:ascii="Akkurat-Bold" w:hAnsi="Akkurat-Bold"/>
          <w:b/>
          <w:sz w:val="18"/>
          <w:szCs w:val="18"/>
        </w:rPr>
      </w:pPr>
      <w:r w:rsidRPr="00F16C65">
        <w:rPr>
          <w:rFonts w:ascii="Akkurat-Bold" w:hAnsi="Akkurat-Bold"/>
          <w:b/>
          <w:sz w:val="18"/>
          <w:szCs w:val="18"/>
        </w:rPr>
        <w:t xml:space="preserve">Studio Culture and Absence Policy </w:t>
      </w:r>
    </w:p>
    <w:p w14:paraId="7A5AD6D9" w14:textId="77777777" w:rsidR="00F16C65" w:rsidRPr="00725C8F" w:rsidRDefault="00F16C65" w:rsidP="00192EF3">
      <w:pPr>
        <w:rPr>
          <w:rFonts w:ascii="Akkurat-Bold" w:hAnsi="Akkurat-Bold"/>
          <w:sz w:val="18"/>
          <w:szCs w:val="18"/>
        </w:rPr>
      </w:pPr>
    </w:p>
    <w:p w14:paraId="42CDF8AE" w14:textId="671B0469" w:rsidR="00A8273B" w:rsidRDefault="00192EF3">
      <w:pPr>
        <w:rPr>
          <w:rFonts w:ascii="Akkurat-Light" w:hAnsi="Akkurat-Light" w:cs="Times New Roman"/>
          <w:sz w:val="16"/>
          <w:szCs w:val="16"/>
        </w:rPr>
      </w:pPr>
      <w:r w:rsidRPr="00725C8F">
        <w:rPr>
          <w:rFonts w:ascii="Akkurat-Light" w:hAnsi="Akkurat-Light"/>
          <w:sz w:val="18"/>
          <w:szCs w:val="18"/>
        </w:rPr>
        <w:t xml:space="preserve">Work in the studio will build sequentially. Therefore, your commitment to incremental development on a daily basis is of paramount importance. The demanding nature and pace of this studio course necessitates your regular attendance and requires that deadlines are consistently met. </w:t>
      </w:r>
      <w:r>
        <w:rPr>
          <w:rFonts w:ascii="Akkurat-Light" w:hAnsi="Akkurat-Light"/>
          <w:sz w:val="18"/>
          <w:szCs w:val="18"/>
        </w:rPr>
        <w:t xml:space="preserve"> A</w:t>
      </w:r>
      <w:r w:rsidRPr="00725C8F">
        <w:rPr>
          <w:rFonts w:ascii="Akkurat-Light" w:hAnsi="Akkurat-Light"/>
          <w:sz w:val="18"/>
          <w:szCs w:val="18"/>
        </w:rPr>
        <w:t>ttendance in studio and for the duration of all formal reviews is mandatory. Greater than two absences from studio without medical excuse supported by a doctor’s note or verifiable personal emergency could result in a failing grade for the studio.</w:t>
      </w:r>
      <w:r w:rsidR="005F3D43" w:rsidDel="005F3D43">
        <w:rPr>
          <w:rFonts w:ascii="Akkurat-Light" w:hAnsi="Akkurat-Light" w:cs="Times New Roman"/>
          <w:sz w:val="16"/>
          <w:szCs w:val="16"/>
        </w:rPr>
        <w:t xml:space="preserve"> </w:t>
      </w:r>
    </w:p>
    <w:p w14:paraId="12852DA7" w14:textId="77777777" w:rsidR="00A8273B" w:rsidRDefault="00A8273B">
      <w:pPr>
        <w:rPr>
          <w:rFonts w:ascii="Akkurat-Light" w:hAnsi="Akkurat-Light" w:cs="Times New Roman"/>
          <w:sz w:val="16"/>
          <w:szCs w:val="16"/>
        </w:rPr>
      </w:pPr>
      <w:r>
        <w:rPr>
          <w:rFonts w:ascii="Akkurat-Light" w:hAnsi="Akkurat-Light" w:cs="Times New Roman"/>
          <w:sz w:val="16"/>
          <w:szCs w:val="16"/>
        </w:rPr>
        <w:br w:type="page"/>
      </w:r>
    </w:p>
    <w:p w14:paraId="026A7856" w14:textId="64E50491" w:rsidR="00A8273B" w:rsidRPr="00100422" w:rsidRDefault="00A8273B" w:rsidP="003F6203">
      <w:pPr>
        <w:pStyle w:val="BasicParagraph"/>
        <w:suppressAutoHyphens/>
        <w:spacing w:line="276" w:lineRule="auto"/>
        <w:rPr>
          <w:rFonts w:ascii="Akkurat-Light" w:hAnsi="Akkurat-Light" w:cs="Times New Roman"/>
          <w:b/>
          <w:color w:val="auto"/>
          <w:sz w:val="18"/>
          <w:szCs w:val="18"/>
        </w:rPr>
      </w:pPr>
      <w:r w:rsidRPr="00100422">
        <w:rPr>
          <w:rFonts w:ascii="Akkurat-Light" w:hAnsi="Akkurat-Light" w:cs="Times New Roman"/>
          <w:b/>
          <w:color w:val="auto"/>
          <w:sz w:val="18"/>
          <w:szCs w:val="18"/>
        </w:rPr>
        <w:lastRenderedPageBreak/>
        <w:t>SUG</w:t>
      </w:r>
      <w:r w:rsidR="00100422" w:rsidRPr="00100422">
        <w:rPr>
          <w:rFonts w:ascii="Akkurat-Light" w:hAnsi="Akkurat-Light" w:cs="Times New Roman"/>
          <w:b/>
          <w:color w:val="auto"/>
          <w:sz w:val="18"/>
          <w:szCs w:val="18"/>
        </w:rPr>
        <w:t>GESTED STUDIO READINGS/MATERIAL</w:t>
      </w:r>
    </w:p>
    <w:p w14:paraId="63559293" w14:textId="77777777" w:rsidR="00100422" w:rsidRPr="003F6203" w:rsidRDefault="00100422" w:rsidP="003F6203">
      <w:pPr>
        <w:pStyle w:val="BasicParagraph"/>
        <w:suppressAutoHyphens/>
        <w:spacing w:line="276" w:lineRule="auto"/>
        <w:rPr>
          <w:rFonts w:ascii="Akkurat-Light" w:hAnsi="Akkurat-Light" w:cs="Times New Roman"/>
          <w:color w:val="auto"/>
          <w:sz w:val="18"/>
          <w:szCs w:val="18"/>
        </w:rPr>
      </w:pPr>
    </w:p>
    <w:p w14:paraId="3D217273" w14:textId="77777777" w:rsidR="00A8273B" w:rsidRPr="003F6203" w:rsidRDefault="00A8273B" w:rsidP="003F6203">
      <w:pPr>
        <w:rPr>
          <w:rFonts w:ascii="Akkurat-Bold" w:hAnsi="Akkurat-Bold"/>
          <w:sz w:val="18"/>
          <w:szCs w:val="18"/>
        </w:rPr>
      </w:pPr>
      <w:r w:rsidRPr="003F6203">
        <w:rPr>
          <w:rFonts w:ascii="Akkurat-Bold" w:hAnsi="Akkurat-Bold"/>
          <w:sz w:val="18"/>
          <w:szCs w:val="18"/>
        </w:rPr>
        <w:t>On Users and Publics:</w:t>
      </w:r>
    </w:p>
    <w:p w14:paraId="473088AF" w14:textId="313ADC05" w:rsidR="00A8273B" w:rsidRPr="00683C73"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 xml:space="preserve">Reinhold Martin, “Public and Common(s),” </w:t>
      </w:r>
      <w:r w:rsidRPr="00683C73">
        <w:rPr>
          <w:rFonts w:ascii="Akkurat-Light" w:hAnsi="Akkurat-Light" w:cs="Times New Roman"/>
          <w:i/>
          <w:color w:val="auto"/>
          <w:sz w:val="16"/>
          <w:szCs w:val="16"/>
        </w:rPr>
        <w:t>Places</w:t>
      </w:r>
      <w:r w:rsidRPr="00683C73">
        <w:rPr>
          <w:rFonts w:ascii="Akkurat-Light" w:hAnsi="Akkurat-Light" w:cs="Times New Roman"/>
          <w:color w:val="auto"/>
          <w:sz w:val="16"/>
          <w:szCs w:val="16"/>
        </w:rPr>
        <w:t xml:space="preserve">, January 2013. </w:t>
      </w:r>
    </w:p>
    <w:p w14:paraId="2BF8726C" w14:textId="3A17795E" w:rsidR="00A8273B" w:rsidRPr="00683C73"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 xml:space="preserve">Michel Serres, “Quasi-Object,” </w:t>
      </w:r>
      <w:r w:rsidRPr="00683C73">
        <w:rPr>
          <w:rFonts w:ascii="Akkurat-Light" w:hAnsi="Akkurat-Light" w:cs="Times New Roman"/>
          <w:i/>
          <w:color w:val="auto"/>
          <w:sz w:val="16"/>
          <w:szCs w:val="16"/>
        </w:rPr>
        <w:t>The Parasite</w:t>
      </w:r>
      <w:r w:rsidRPr="00683C73">
        <w:rPr>
          <w:rFonts w:ascii="Akkurat-Light" w:hAnsi="Akkurat-Light" w:cs="Times New Roman"/>
          <w:color w:val="auto"/>
          <w:sz w:val="16"/>
          <w:szCs w:val="16"/>
        </w:rPr>
        <w:t xml:space="preserve"> (University of Minnesota Press, 2007, originally 1982) </w:t>
      </w:r>
    </w:p>
    <w:p w14:paraId="754A72B2" w14:textId="77777777" w:rsidR="00A8273B" w:rsidRPr="00683C73"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 xml:space="preserve">Michael Hardt and Antonio Negri, intro to </w:t>
      </w:r>
      <w:r w:rsidRPr="00683C73">
        <w:rPr>
          <w:rFonts w:ascii="Akkurat-Light" w:hAnsi="Akkurat-Light" w:cs="Times New Roman"/>
          <w:i/>
          <w:color w:val="auto"/>
          <w:sz w:val="16"/>
          <w:szCs w:val="16"/>
        </w:rPr>
        <w:t>Multitude</w:t>
      </w:r>
      <w:r w:rsidRPr="00683C73">
        <w:rPr>
          <w:rFonts w:ascii="Akkurat-Light" w:hAnsi="Akkurat-Light" w:cs="Times New Roman"/>
          <w:color w:val="auto"/>
          <w:sz w:val="16"/>
          <w:szCs w:val="16"/>
        </w:rPr>
        <w:t xml:space="preserve"> (Penguin, 2005).</w:t>
      </w:r>
    </w:p>
    <w:p w14:paraId="441F1239" w14:textId="3197E4EA" w:rsidR="00A8273B" w:rsidRPr="00683C73"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Michel Foucault, “Of Other Spaces, Heterotopias,” (1967)</w:t>
      </w:r>
    </w:p>
    <w:p w14:paraId="770ADC69" w14:textId="2B35AFB7" w:rsidR="00A8273B" w:rsidRPr="00683C73" w:rsidRDefault="00A8273B" w:rsidP="0049118A">
      <w:pPr>
        <w:widowControl w:val="0"/>
        <w:autoSpaceDE w:val="0"/>
        <w:autoSpaceDN w:val="0"/>
        <w:adjustRightInd w:val="0"/>
        <w:spacing w:line="276" w:lineRule="auto"/>
        <w:rPr>
          <w:rFonts w:ascii="Akkurat-Light" w:hAnsi="Akkurat-Light"/>
          <w:sz w:val="16"/>
          <w:szCs w:val="16"/>
        </w:rPr>
      </w:pPr>
      <w:r w:rsidRPr="00683C73">
        <w:rPr>
          <w:rFonts w:ascii="Akkurat-Light" w:hAnsi="Akkurat-Light"/>
          <w:sz w:val="16"/>
          <w:szCs w:val="16"/>
        </w:rPr>
        <w:t xml:space="preserve">Chantal Mouffe, “Artistic Activism and Agonistic Spaces,” </w:t>
      </w:r>
      <w:r w:rsidRPr="000B21FF">
        <w:rPr>
          <w:rFonts w:ascii="Akkurat-Light" w:hAnsi="Akkurat-Light"/>
          <w:i/>
          <w:sz w:val="16"/>
          <w:szCs w:val="16"/>
        </w:rPr>
        <w:t>Art and Research</w:t>
      </w:r>
      <w:r w:rsidRPr="00683C73">
        <w:rPr>
          <w:rFonts w:ascii="Akkurat-Light" w:hAnsi="Akkurat-Light"/>
          <w:sz w:val="16"/>
          <w:szCs w:val="16"/>
        </w:rPr>
        <w:t>, Vol 1, n. 2, Summer, 2007.</w:t>
      </w:r>
    </w:p>
    <w:p w14:paraId="078E98A8" w14:textId="77777777" w:rsidR="00A8273B" w:rsidRPr="00683C73" w:rsidRDefault="00A8273B" w:rsidP="0049118A">
      <w:pPr>
        <w:pStyle w:val="BasicParagraph"/>
        <w:suppressAutoHyphens/>
        <w:spacing w:line="276" w:lineRule="auto"/>
        <w:rPr>
          <w:rFonts w:ascii="Interstate-Light" w:hAnsi="Interstate-Light" w:cs="Interstate-Light"/>
          <w:sz w:val="16"/>
          <w:szCs w:val="16"/>
        </w:rPr>
      </w:pPr>
    </w:p>
    <w:p w14:paraId="048314C4" w14:textId="77777777" w:rsidR="00A8273B" w:rsidRPr="003F6203" w:rsidRDefault="00A8273B" w:rsidP="003F6203">
      <w:pPr>
        <w:rPr>
          <w:rFonts w:ascii="Akkurat-Bold" w:hAnsi="Akkurat-Bold"/>
          <w:sz w:val="18"/>
          <w:szCs w:val="18"/>
        </w:rPr>
      </w:pPr>
      <w:r w:rsidRPr="003F6203">
        <w:rPr>
          <w:rFonts w:ascii="Akkurat-Bold" w:hAnsi="Akkurat-Bold"/>
          <w:sz w:val="18"/>
          <w:szCs w:val="18"/>
        </w:rPr>
        <w:t>On Program and Organization:</w:t>
      </w:r>
    </w:p>
    <w:p w14:paraId="3F7D7A9C" w14:textId="4BD57B34" w:rsidR="00641F2D" w:rsidRPr="00641F2D" w:rsidRDefault="00641F2D" w:rsidP="0049118A">
      <w:pPr>
        <w:pStyle w:val="BasicParagraph"/>
        <w:suppressAutoHyphens/>
        <w:spacing w:line="276" w:lineRule="auto"/>
        <w:rPr>
          <w:rFonts w:ascii="Akkurat-Light" w:hAnsi="Akkurat-Light" w:cstheme="minorBidi"/>
          <w:color w:val="auto"/>
          <w:sz w:val="16"/>
          <w:szCs w:val="16"/>
        </w:rPr>
      </w:pPr>
      <w:r w:rsidRPr="00641F2D">
        <w:rPr>
          <w:rFonts w:ascii="Akkurat-Light" w:hAnsi="Akkurat-Light" w:cstheme="minorBidi"/>
          <w:color w:val="auto"/>
          <w:sz w:val="16"/>
          <w:szCs w:val="16"/>
        </w:rPr>
        <w:t xml:space="preserve">Colin Rowe, “Program versus Paradigm: Otherwise Casual Notes on the Pragmatic, the Typical and the Possible,” </w:t>
      </w:r>
      <w:r w:rsidRPr="00641F2D">
        <w:rPr>
          <w:rFonts w:ascii="Akkurat-Light" w:hAnsi="Akkurat-Light" w:cstheme="minorBidi"/>
          <w:i/>
          <w:color w:val="auto"/>
          <w:sz w:val="16"/>
          <w:szCs w:val="16"/>
        </w:rPr>
        <w:t>As I Was Saying: Recollections and Miscellaneous Essays: Texas, Pre-Texas, Cambridge</w:t>
      </w:r>
      <w:r w:rsidRPr="00641F2D">
        <w:rPr>
          <w:rFonts w:ascii="Akkurat-Light" w:hAnsi="Akkurat-Light" w:cstheme="minorBidi"/>
          <w:color w:val="auto"/>
          <w:sz w:val="16"/>
          <w:szCs w:val="16"/>
        </w:rPr>
        <w:t xml:space="preserve"> (Cambridge: The MIT Press, 1995), pp. 5–42.</w:t>
      </w:r>
    </w:p>
    <w:p w14:paraId="7E209BFF" w14:textId="0BE61108" w:rsidR="00A8273B" w:rsidRPr="00683C73"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 xml:space="preserve">Mark Jarzombek, “Corridor Spaces,” </w:t>
      </w:r>
      <w:r w:rsidRPr="00683C73">
        <w:rPr>
          <w:rFonts w:ascii="Akkurat-Light" w:hAnsi="Akkurat-Light" w:cs="Times New Roman"/>
          <w:i/>
          <w:color w:val="auto"/>
          <w:sz w:val="16"/>
          <w:szCs w:val="16"/>
        </w:rPr>
        <w:t>Critical Theory</w:t>
      </w:r>
      <w:r w:rsidRPr="00683C73">
        <w:rPr>
          <w:rFonts w:ascii="Akkurat-Light" w:hAnsi="Akkurat-Light" w:cs="Times New Roman"/>
          <w:color w:val="auto"/>
          <w:sz w:val="16"/>
          <w:szCs w:val="16"/>
        </w:rPr>
        <w:t>, v. 36</w:t>
      </w:r>
    </w:p>
    <w:p w14:paraId="440D8E88" w14:textId="13C9D349" w:rsidR="00A8273B" w:rsidRDefault="00A8273B" w:rsidP="0049118A">
      <w:pPr>
        <w:pStyle w:val="BasicParagraph"/>
        <w:suppressAutoHyphens/>
        <w:spacing w:line="276" w:lineRule="auto"/>
        <w:rPr>
          <w:rFonts w:ascii="Akkurat-Light" w:hAnsi="Akkurat-Light" w:cs="Times New Roman"/>
          <w:i/>
          <w:color w:val="auto"/>
          <w:sz w:val="16"/>
          <w:szCs w:val="16"/>
        </w:rPr>
      </w:pPr>
      <w:r w:rsidRPr="00683C73">
        <w:rPr>
          <w:rFonts w:ascii="Akkurat-Light" w:hAnsi="Akkurat-Light" w:cs="Times New Roman"/>
          <w:color w:val="auto"/>
          <w:sz w:val="16"/>
          <w:szCs w:val="16"/>
        </w:rPr>
        <w:t xml:space="preserve">Robin Evans, “Figures, Doors and Passages,” </w:t>
      </w:r>
      <w:r w:rsidRPr="00683C73">
        <w:rPr>
          <w:rFonts w:ascii="Akkurat-Light" w:hAnsi="Akkurat-Light" w:cs="Times New Roman"/>
          <w:i/>
          <w:color w:val="auto"/>
          <w:sz w:val="16"/>
          <w:szCs w:val="16"/>
        </w:rPr>
        <w:t>Translations from Drawing to Building</w:t>
      </w:r>
      <w:r w:rsidR="00F7397D">
        <w:rPr>
          <w:rFonts w:ascii="Akkurat-Light" w:hAnsi="Akkurat-Light" w:cs="Times New Roman"/>
          <w:i/>
          <w:color w:val="auto"/>
          <w:sz w:val="16"/>
          <w:szCs w:val="16"/>
        </w:rPr>
        <w:t>.</w:t>
      </w:r>
    </w:p>
    <w:p w14:paraId="081108BA" w14:textId="2A442846" w:rsidR="00F7397D" w:rsidRPr="0049118A" w:rsidRDefault="00F7397D" w:rsidP="0049118A">
      <w:pPr>
        <w:pStyle w:val="BasicParagraph"/>
        <w:suppressAutoHyphens/>
        <w:spacing w:line="276" w:lineRule="auto"/>
        <w:rPr>
          <w:rFonts w:ascii="Akkurat-Light" w:hAnsi="Akkurat-Light" w:cs="Times New Roman"/>
          <w:color w:val="auto"/>
          <w:sz w:val="16"/>
          <w:szCs w:val="16"/>
        </w:rPr>
      </w:pPr>
      <w:r>
        <w:rPr>
          <w:rFonts w:ascii="Akkurat-Light" w:hAnsi="Akkurat-Light" w:cs="Times New Roman"/>
          <w:color w:val="auto"/>
          <w:sz w:val="16"/>
          <w:szCs w:val="16"/>
        </w:rPr>
        <w:t xml:space="preserve">Robin Evans, </w:t>
      </w:r>
      <w:r w:rsidRPr="0049118A">
        <w:rPr>
          <w:rFonts w:ascii="Akkurat-Light" w:hAnsi="Akkurat-Light" w:cs="Times New Roman"/>
          <w:i/>
          <w:color w:val="auto"/>
          <w:sz w:val="16"/>
          <w:szCs w:val="16"/>
        </w:rPr>
        <w:t>The Fabrication of Virtue: English Prison Architecture</w:t>
      </w:r>
      <w:r>
        <w:rPr>
          <w:rFonts w:ascii="Akkurat-Light" w:hAnsi="Akkurat-Light" w:cs="Times New Roman"/>
          <w:i/>
          <w:color w:val="auto"/>
          <w:sz w:val="16"/>
          <w:szCs w:val="16"/>
        </w:rPr>
        <w:t>,</w:t>
      </w:r>
      <w:r w:rsidRPr="0049118A">
        <w:rPr>
          <w:rFonts w:ascii="Akkurat-Light" w:hAnsi="Akkurat-Light" w:cs="Times New Roman"/>
          <w:i/>
          <w:color w:val="auto"/>
          <w:sz w:val="16"/>
          <w:szCs w:val="16"/>
        </w:rPr>
        <w:t xml:space="preserve"> 1750-1840</w:t>
      </w:r>
      <w:r>
        <w:rPr>
          <w:rFonts w:ascii="Akkurat-Light" w:hAnsi="Akkurat-Light" w:cs="Times New Roman"/>
          <w:i/>
          <w:color w:val="auto"/>
          <w:sz w:val="16"/>
          <w:szCs w:val="16"/>
        </w:rPr>
        <w:t>.</w:t>
      </w:r>
    </w:p>
    <w:p w14:paraId="05D0E95B" w14:textId="77777777" w:rsidR="00A8273B" w:rsidRPr="00683C73" w:rsidRDefault="00A8273B" w:rsidP="0049118A">
      <w:pPr>
        <w:pStyle w:val="BasicParagraph"/>
        <w:suppressAutoHyphens/>
        <w:spacing w:line="276" w:lineRule="auto"/>
        <w:rPr>
          <w:rFonts w:ascii="Interstate-Light" w:hAnsi="Interstate-Light" w:cs="Interstate-Light"/>
          <w:sz w:val="16"/>
          <w:szCs w:val="16"/>
        </w:rPr>
      </w:pPr>
    </w:p>
    <w:p w14:paraId="0C109237" w14:textId="77777777" w:rsidR="00A8273B" w:rsidRPr="003F6203" w:rsidRDefault="00A8273B" w:rsidP="003F6203">
      <w:pPr>
        <w:rPr>
          <w:rFonts w:ascii="Akkurat-Bold" w:hAnsi="Akkurat-Bold"/>
          <w:sz w:val="18"/>
          <w:szCs w:val="18"/>
        </w:rPr>
      </w:pPr>
      <w:r w:rsidRPr="003F6203">
        <w:rPr>
          <w:rFonts w:ascii="Akkurat-Bold" w:hAnsi="Akkurat-Bold"/>
          <w:sz w:val="18"/>
          <w:szCs w:val="18"/>
        </w:rPr>
        <w:t>On Form and Envelopes:</w:t>
      </w:r>
    </w:p>
    <w:p w14:paraId="72C5FB3B" w14:textId="4DCDDECD" w:rsidR="00A8273B" w:rsidRPr="00683C73" w:rsidRDefault="00A8273B" w:rsidP="0049118A">
      <w:pPr>
        <w:widowControl w:val="0"/>
        <w:autoSpaceDE w:val="0"/>
        <w:autoSpaceDN w:val="0"/>
        <w:adjustRightInd w:val="0"/>
        <w:spacing w:line="276" w:lineRule="auto"/>
        <w:rPr>
          <w:rFonts w:ascii="Akkurat-Light" w:hAnsi="Akkurat-Light"/>
          <w:sz w:val="16"/>
          <w:szCs w:val="16"/>
        </w:rPr>
      </w:pPr>
      <w:r w:rsidRPr="00683C73">
        <w:rPr>
          <w:rFonts w:ascii="Akkurat-Light" w:hAnsi="Akkurat-Light"/>
          <w:sz w:val="16"/>
          <w:szCs w:val="16"/>
        </w:rPr>
        <w:t>Pier Vittorio Aureli, “Architecture and Content: Who is afraid of the Form-Object?” LOG 3, Fall 2004.</w:t>
      </w:r>
    </w:p>
    <w:p w14:paraId="3043E991" w14:textId="77777777" w:rsidR="00A8273B" w:rsidRPr="00683C73"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Alejandro Zaera-Polo, “The Politics of Envelope,” Log 13, Fall 2008.</w:t>
      </w:r>
    </w:p>
    <w:p w14:paraId="38641F24" w14:textId="77777777" w:rsidR="00A8273B" w:rsidRPr="00683C73"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Sylvia Lavin, “What you Surface is What you get,” Log, Fall 2003.</w:t>
      </w:r>
    </w:p>
    <w:p w14:paraId="740B7C25" w14:textId="6DE93337" w:rsidR="00A8273B" w:rsidRPr="00683C73"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 xml:space="preserve">Colin Rowe and Robert Slutzky, “Transparency: Literal and Phenomenal,” </w:t>
      </w:r>
      <w:r w:rsidRPr="00683C73">
        <w:rPr>
          <w:rFonts w:ascii="Akkurat-Light" w:hAnsi="Akkurat-Light" w:cs="Times New Roman"/>
          <w:i/>
          <w:color w:val="auto"/>
          <w:sz w:val="16"/>
          <w:szCs w:val="16"/>
        </w:rPr>
        <w:t>Mathematic of the Ideal Villa</w:t>
      </w:r>
      <w:r w:rsidRPr="00683C73">
        <w:rPr>
          <w:rFonts w:ascii="Akkurat-Light" w:hAnsi="Akkurat-Light" w:cs="Times New Roman"/>
          <w:color w:val="auto"/>
          <w:sz w:val="16"/>
          <w:szCs w:val="16"/>
        </w:rPr>
        <w:t xml:space="preserve"> (MIT Press, 1982).</w:t>
      </w:r>
    </w:p>
    <w:p w14:paraId="3A94F28B" w14:textId="77777777" w:rsidR="00A8273B" w:rsidRPr="00683C73" w:rsidRDefault="00A8273B" w:rsidP="0049118A">
      <w:pPr>
        <w:pStyle w:val="BasicParagraph"/>
        <w:suppressAutoHyphens/>
        <w:spacing w:line="276" w:lineRule="auto"/>
        <w:rPr>
          <w:rFonts w:ascii="Interstate-ExtraLight" w:hAnsi="Interstate-ExtraLight" w:cs="Interstate-ExtraLight"/>
          <w:sz w:val="16"/>
          <w:szCs w:val="16"/>
        </w:rPr>
      </w:pPr>
    </w:p>
    <w:p w14:paraId="4BEF33E1" w14:textId="77777777" w:rsidR="00A8273B" w:rsidRPr="003F6203" w:rsidRDefault="00A8273B" w:rsidP="003F6203">
      <w:pPr>
        <w:rPr>
          <w:rFonts w:ascii="Akkurat-Bold" w:hAnsi="Akkurat-Bold"/>
          <w:sz w:val="18"/>
          <w:szCs w:val="18"/>
        </w:rPr>
      </w:pPr>
      <w:r w:rsidRPr="003F6203">
        <w:rPr>
          <w:rFonts w:ascii="Akkurat-Bold" w:hAnsi="Akkurat-Bold"/>
          <w:sz w:val="18"/>
          <w:szCs w:val="18"/>
        </w:rPr>
        <w:t>On Process and “Influence”</w:t>
      </w:r>
    </w:p>
    <w:p w14:paraId="58743740" w14:textId="77777777" w:rsidR="00641F2D" w:rsidRPr="00683C73" w:rsidRDefault="00641F2D" w:rsidP="00641F2D">
      <w:pPr>
        <w:spacing w:line="276" w:lineRule="auto"/>
        <w:rPr>
          <w:rFonts w:ascii="Akkurat-Light" w:hAnsi="Akkurat-Light"/>
          <w:sz w:val="16"/>
          <w:szCs w:val="16"/>
        </w:rPr>
      </w:pPr>
      <w:r w:rsidRPr="00683C73">
        <w:rPr>
          <w:rFonts w:ascii="Akkurat-Light" w:hAnsi="Akkurat-Light"/>
          <w:sz w:val="16"/>
          <w:szCs w:val="16"/>
        </w:rPr>
        <w:t>Jonathan Lethem, “The Ecstasy of Influence,” Harper’s Magazine (February 2007).</w:t>
      </w:r>
    </w:p>
    <w:p w14:paraId="5505BEC4" w14:textId="3B04EDBE" w:rsidR="00641F2D" w:rsidRDefault="00641F2D" w:rsidP="0049118A">
      <w:pPr>
        <w:pStyle w:val="BasicParagraph"/>
        <w:suppressAutoHyphens/>
        <w:spacing w:line="276" w:lineRule="auto"/>
        <w:rPr>
          <w:rFonts w:ascii="Akkurat-Light" w:hAnsi="Akkurat-Light" w:cs="Times New Roman"/>
          <w:color w:val="auto"/>
          <w:sz w:val="16"/>
          <w:szCs w:val="16"/>
        </w:rPr>
      </w:pPr>
      <w:r>
        <w:rPr>
          <w:rFonts w:ascii="Akkurat-Light" w:hAnsi="Akkurat-Light" w:cs="Times New Roman"/>
          <w:color w:val="auto"/>
          <w:sz w:val="16"/>
          <w:szCs w:val="16"/>
        </w:rPr>
        <w:t xml:space="preserve">Colin Rowe, “ A letter on Precedent and Invention,” for </w:t>
      </w:r>
      <w:r w:rsidRPr="00641F2D">
        <w:rPr>
          <w:rFonts w:ascii="Akkurat-Light" w:hAnsi="Akkurat-Light" w:cs="Times New Roman"/>
          <w:i/>
          <w:color w:val="auto"/>
          <w:sz w:val="16"/>
          <w:szCs w:val="16"/>
        </w:rPr>
        <w:t>Harvard Architectural Review</w:t>
      </w:r>
      <w:r>
        <w:rPr>
          <w:rFonts w:ascii="Akkurat-Light" w:hAnsi="Akkurat-Light" w:cs="Times New Roman"/>
          <w:color w:val="auto"/>
          <w:sz w:val="16"/>
          <w:szCs w:val="16"/>
        </w:rPr>
        <w:t xml:space="preserve"> 5, 1986.</w:t>
      </w:r>
    </w:p>
    <w:p w14:paraId="32A61D86" w14:textId="265EAF88" w:rsidR="00A8273B"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 xml:space="preserve">Editorial Introduction, </w:t>
      </w:r>
      <w:r w:rsidRPr="00683C73">
        <w:rPr>
          <w:rFonts w:ascii="Akkurat-Light" w:hAnsi="Akkurat-Light" w:cs="Times New Roman"/>
          <w:i/>
          <w:color w:val="auto"/>
          <w:sz w:val="16"/>
          <w:szCs w:val="16"/>
        </w:rPr>
        <w:t>San Rocco</w:t>
      </w:r>
      <w:r w:rsidRPr="00683C73">
        <w:rPr>
          <w:rFonts w:ascii="Akkurat-Light" w:hAnsi="Akkurat-Light" w:cs="Times New Roman"/>
          <w:color w:val="auto"/>
          <w:sz w:val="16"/>
          <w:szCs w:val="16"/>
        </w:rPr>
        <w:t xml:space="preserve"> #7: Indifference,</w:t>
      </w:r>
    </w:p>
    <w:p w14:paraId="7EF89B57" w14:textId="77777777" w:rsidR="00641F2D" w:rsidRPr="00683C73" w:rsidRDefault="00641F2D" w:rsidP="00641F2D">
      <w:pPr>
        <w:pStyle w:val="BasicParagraph"/>
        <w:suppressAutoHyphens/>
        <w:spacing w:line="276" w:lineRule="auto"/>
        <w:rPr>
          <w:rFonts w:ascii="Akkurat-Light" w:hAnsi="Akkurat-Light" w:cs="Times New Roman"/>
          <w:color w:val="auto"/>
          <w:sz w:val="16"/>
          <w:szCs w:val="16"/>
        </w:rPr>
      </w:pPr>
      <w:r>
        <w:rPr>
          <w:rFonts w:ascii="Akkurat-Light" w:hAnsi="Akkurat-Light" w:cs="Times New Roman"/>
          <w:color w:val="auto"/>
          <w:sz w:val="16"/>
          <w:szCs w:val="16"/>
        </w:rPr>
        <w:t xml:space="preserve">Roger Caillois, “The Definition of Play and The Classification of Games,” </w:t>
      </w:r>
      <w:r>
        <w:rPr>
          <w:rFonts w:ascii="Akkurat-Light" w:hAnsi="Akkurat-Light" w:cs="Times New Roman"/>
          <w:b/>
          <w:bCs/>
          <w:color w:val="auto"/>
          <w:sz w:val="16"/>
          <w:szCs w:val="16"/>
        </w:rPr>
        <w:t>i</w:t>
      </w:r>
      <w:r w:rsidRPr="001B7089">
        <w:rPr>
          <w:rFonts w:ascii="Akkurat-Light" w:hAnsi="Akkurat-Light" w:cs="Times New Roman"/>
          <w:color w:val="auto"/>
          <w:sz w:val="16"/>
          <w:szCs w:val="16"/>
        </w:rPr>
        <w:t>n K. Salen (</w:t>
      </w:r>
      <w:r>
        <w:rPr>
          <w:rFonts w:ascii="Akkurat-Light" w:hAnsi="Akkurat-Light" w:cs="Times New Roman"/>
          <w:color w:val="auto"/>
          <w:sz w:val="16"/>
          <w:szCs w:val="16"/>
        </w:rPr>
        <w:t>e</w:t>
      </w:r>
      <w:r w:rsidRPr="001B7089">
        <w:rPr>
          <w:rFonts w:ascii="Akkurat-Light" w:hAnsi="Akkurat-Light" w:cs="Times New Roman"/>
          <w:color w:val="auto"/>
          <w:sz w:val="16"/>
          <w:szCs w:val="16"/>
        </w:rPr>
        <w:t xml:space="preserve">d.), </w:t>
      </w:r>
      <w:r w:rsidRPr="001B7089">
        <w:rPr>
          <w:rFonts w:ascii="Akkurat-Light" w:hAnsi="Akkurat-Light" w:cs="Times New Roman"/>
          <w:i/>
          <w:color w:val="auto"/>
          <w:sz w:val="16"/>
          <w:szCs w:val="16"/>
        </w:rPr>
        <w:t>The Game Design Reader</w:t>
      </w:r>
      <w:r w:rsidRPr="001B7089">
        <w:rPr>
          <w:rFonts w:ascii="Akkurat-Light" w:hAnsi="Akkurat-Light" w:cs="Times New Roman"/>
          <w:color w:val="auto"/>
          <w:sz w:val="16"/>
          <w:szCs w:val="16"/>
        </w:rPr>
        <w:t xml:space="preserve"> (pp. 122-155). Cambridge: MIT press. (Original Work Published in 1959)</w:t>
      </w:r>
      <w:r>
        <w:rPr>
          <w:rFonts w:ascii="Akkurat-Light" w:hAnsi="Akkurat-Light" w:cs="Times New Roman"/>
          <w:color w:val="auto"/>
          <w:sz w:val="16"/>
          <w:szCs w:val="16"/>
        </w:rPr>
        <w:t>.</w:t>
      </w:r>
    </w:p>
    <w:p w14:paraId="29C76EE7" w14:textId="77777777" w:rsidR="00A8273B" w:rsidRPr="00683C73" w:rsidRDefault="00A8273B" w:rsidP="0049118A">
      <w:pPr>
        <w:pStyle w:val="BasicParagraph"/>
        <w:suppressAutoHyphens/>
        <w:spacing w:line="276" w:lineRule="auto"/>
        <w:rPr>
          <w:rFonts w:ascii="Akkurat-Light" w:hAnsi="Akkurat-Light" w:cs="Times New Roman"/>
          <w:i/>
          <w:color w:val="auto"/>
          <w:sz w:val="16"/>
          <w:szCs w:val="16"/>
        </w:rPr>
      </w:pPr>
      <w:r w:rsidRPr="00683C73">
        <w:rPr>
          <w:rFonts w:ascii="Akkurat-Light" w:hAnsi="Akkurat-Light" w:cs="Times New Roman"/>
          <w:color w:val="auto"/>
          <w:sz w:val="16"/>
          <w:szCs w:val="16"/>
        </w:rPr>
        <w:t xml:space="preserve">JG Ballard, “I Believe,” </w:t>
      </w:r>
      <w:r w:rsidRPr="00683C73">
        <w:rPr>
          <w:rFonts w:ascii="Akkurat-Light" w:hAnsi="Akkurat-Light" w:cs="Times New Roman"/>
          <w:i/>
          <w:color w:val="auto"/>
          <w:sz w:val="16"/>
          <w:szCs w:val="16"/>
        </w:rPr>
        <w:t>JG Ballard RE:Search</w:t>
      </w:r>
    </w:p>
    <w:p w14:paraId="224803E0" w14:textId="77777777" w:rsidR="00A8273B" w:rsidRPr="00683C73" w:rsidRDefault="00A8273B" w:rsidP="0049118A">
      <w:pPr>
        <w:spacing w:line="276" w:lineRule="auto"/>
        <w:rPr>
          <w:rFonts w:ascii="Akkurat-Light" w:hAnsi="Akkurat-Light"/>
          <w:sz w:val="16"/>
          <w:szCs w:val="16"/>
        </w:rPr>
      </w:pPr>
      <w:r w:rsidRPr="00683C73">
        <w:rPr>
          <w:rFonts w:ascii="Akkurat-Light" w:hAnsi="Akkurat-Light"/>
          <w:sz w:val="16"/>
          <w:szCs w:val="16"/>
        </w:rPr>
        <w:t xml:space="preserve">Sanford Kwinter, “Radical Anamnesis,” </w:t>
      </w:r>
      <w:r w:rsidRPr="00683C73">
        <w:rPr>
          <w:rFonts w:ascii="Akkurat-Light" w:hAnsi="Akkurat-Light"/>
          <w:i/>
          <w:sz w:val="16"/>
          <w:szCs w:val="16"/>
        </w:rPr>
        <w:t>Far From Equilibrium</w:t>
      </w:r>
      <w:r w:rsidRPr="00683C73">
        <w:rPr>
          <w:rFonts w:ascii="Akkurat-Light" w:hAnsi="Akkurat-Light"/>
          <w:sz w:val="16"/>
          <w:szCs w:val="16"/>
        </w:rPr>
        <w:t xml:space="preserve"> (Actar, 2008).</w:t>
      </w:r>
    </w:p>
    <w:p w14:paraId="3FC971E1" w14:textId="77777777" w:rsidR="00A8273B" w:rsidRPr="000B21FF" w:rsidRDefault="00A8273B" w:rsidP="0049118A">
      <w:pPr>
        <w:widowControl w:val="0"/>
        <w:autoSpaceDE w:val="0"/>
        <w:autoSpaceDN w:val="0"/>
        <w:adjustRightInd w:val="0"/>
        <w:spacing w:line="276" w:lineRule="auto"/>
        <w:rPr>
          <w:rFonts w:ascii="Akkurat-Light" w:hAnsi="Akkurat-Light"/>
          <w:sz w:val="16"/>
          <w:szCs w:val="16"/>
        </w:rPr>
      </w:pPr>
      <w:r w:rsidRPr="00683C73">
        <w:rPr>
          <w:rFonts w:ascii="Akkurat-Light" w:hAnsi="Akkurat-Light"/>
          <w:sz w:val="16"/>
          <w:szCs w:val="16"/>
        </w:rPr>
        <w:t xml:space="preserve">Andy Merrifield, “Magical Marxism,” </w:t>
      </w:r>
      <w:r w:rsidRPr="00683C73">
        <w:rPr>
          <w:rFonts w:ascii="Akkurat-Light" w:hAnsi="Akkurat-Light"/>
          <w:i/>
          <w:sz w:val="16"/>
          <w:szCs w:val="16"/>
        </w:rPr>
        <w:t>Environment and Planning D: Society and Space</w:t>
      </w:r>
      <w:r w:rsidRPr="00683C73">
        <w:rPr>
          <w:rFonts w:ascii="Akkurat-Light" w:hAnsi="Akkurat-Light"/>
          <w:sz w:val="16"/>
          <w:szCs w:val="16"/>
        </w:rPr>
        <w:t xml:space="preserve"> 27, 2009, pp.</w:t>
      </w:r>
      <w:r>
        <w:rPr>
          <w:rFonts w:ascii="Akkurat-Light" w:hAnsi="Akkurat-Light"/>
          <w:sz w:val="16"/>
          <w:szCs w:val="16"/>
        </w:rPr>
        <w:t xml:space="preserve"> </w:t>
      </w:r>
      <w:r w:rsidRPr="00683C73">
        <w:rPr>
          <w:rFonts w:ascii="Akkurat-Light" w:hAnsi="Akkurat-Light"/>
          <w:sz w:val="16"/>
          <w:szCs w:val="16"/>
        </w:rPr>
        <w:t>381-386.</w:t>
      </w:r>
    </w:p>
    <w:p w14:paraId="11BE9506" w14:textId="77777777" w:rsidR="00A8273B" w:rsidRDefault="00A8273B" w:rsidP="0049118A">
      <w:pPr>
        <w:spacing w:line="276" w:lineRule="auto"/>
        <w:rPr>
          <w:rFonts w:ascii="Interstate-Regular" w:hAnsi="Interstate-Regular" w:cs="Interstate-Regular"/>
          <w:sz w:val="16"/>
          <w:szCs w:val="16"/>
        </w:rPr>
      </w:pPr>
    </w:p>
    <w:p w14:paraId="42AC0C3D" w14:textId="2EFE9F82" w:rsidR="00A8273B" w:rsidRPr="003F6203" w:rsidRDefault="00A8273B" w:rsidP="003F6203">
      <w:pPr>
        <w:rPr>
          <w:rFonts w:ascii="Akkurat-Bold" w:hAnsi="Akkurat-Bold"/>
          <w:sz w:val="18"/>
          <w:szCs w:val="18"/>
        </w:rPr>
      </w:pPr>
      <w:r w:rsidRPr="003F6203">
        <w:rPr>
          <w:rFonts w:ascii="Akkurat-Bold" w:hAnsi="Akkurat-Bold"/>
          <w:sz w:val="18"/>
          <w:szCs w:val="18"/>
        </w:rPr>
        <w:t xml:space="preserve">On YMCA, WPA Pools, </w:t>
      </w:r>
      <w:r w:rsidR="00FB1404" w:rsidRPr="003F6203">
        <w:rPr>
          <w:rFonts w:ascii="Akkurat-Bold" w:hAnsi="Akkurat-Bold"/>
          <w:sz w:val="18"/>
          <w:szCs w:val="18"/>
        </w:rPr>
        <w:t>Race</w:t>
      </w:r>
      <w:r w:rsidRPr="003F6203">
        <w:rPr>
          <w:rFonts w:ascii="Akkurat-Bold" w:hAnsi="Akkurat-Bold"/>
          <w:sz w:val="18"/>
          <w:szCs w:val="18"/>
        </w:rPr>
        <w:t xml:space="preserve"> and Reform</w:t>
      </w:r>
    </w:p>
    <w:p w14:paraId="0DF6DE26" w14:textId="54C553C2" w:rsidR="00F7397D" w:rsidRDefault="00F7397D" w:rsidP="0049118A">
      <w:pPr>
        <w:spacing w:line="276" w:lineRule="auto"/>
        <w:rPr>
          <w:rFonts w:ascii="Akkurat-Light" w:hAnsi="Akkurat-Light"/>
          <w:sz w:val="16"/>
          <w:szCs w:val="16"/>
        </w:rPr>
      </w:pPr>
      <w:r w:rsidRPr="0049118A">
        <w:rPr>
          <w:rFonts w:ascii="Akkurat-Light" w:hAnsi="Akkurat-Light"/>
          <w:sz w:val="16"/>
          <w:szCs w:val="16"/>
        </w:rPr>
        <w:t xml:space="preserve">Paula Lupkin, </w:t>
      </w:r>
      <w:r w:rsidRPr="0049118A">
        <w:rPr>
          <w:rFonts w:ascii="Akkurat-Light" w:hAnsi="Akkurat-Light"/>
          <w:i/>
          <w:sz w:val="16"/>
          <w:szCs w:val="16"/>
        </w:rPr>
        <w:t>Manhood Factories: YMCA architecture and the making of modern urban culture</w:t>
      </w:r>
      <w:r w:rsidRPr="0049118A">
        <w:rPr>
          <w:rFonts w:ascii="Akkurat-Light" w:hAnsi="Akkurat-Light"/>
          <w:sz w:val="16"/>
          <w:szCs w:val="16"/>
        </w:rPr>
        <w:t>, 2011</w:t>
      </w:r>
    </w:p>
    <w:p w14:paraId="4280B7BB" w14:textId="70777C50" w:rsidR="00F7397D" w:rsidRPr="0049118A" w:rsidRDefault="00F7397D" w:rsidP="0049118A">
      <w:pPr>
        <w:spacing w:line="276" w:lineRule="auto"/>
        <w:rPr>
          <w:rFonts w:ascii="Akkurat-Light" w:hAnsi="Akkurat-Light"/>
          <w:sz w:val="16"/>
          <w:szCs w:val="16"/>
        </w:rPr>
      </w:pPr>
      <w:r w:rsidRPr="0049118A">
        <w:rPr>
          <w:rFonts w:ascii="Akkurat-Light" w:hAnsi="Akkurat-Light"/>
          <w:sz w:val="16"/>
          <w:szCs w:val="16"/>
        </w:rPr>
        <w:t xml:space="preserve">Marta Gutman, </w:t>
      </w:r>
      <w:r w:rsidR="00FB1404">
        <w:rPr>
          <w:rFonts w:ascii="Akkurat-Light" w:hAnsi="Akkurat-Light"/>
          <w:sz w:val="16"/>
          <w:szCs w:val="16"/>
        </w:rPr>
        <w:t>“</w:t>
      </w:r>
      <w:r w:rsidRPr="0049118A">
        <w:rPr>
          <w:rFonts w:ascii="Akkurat-Light" w:hAnsi="Akkurat-Light"/>
          <w:sz w:val="16"/>
          <w:szCs w:val="16"/>
        </w:rPr>
        <w:t>Race, Place, and Play: Robert Moses and the WPA Swimming Pools in New York City,</w:t>
      </w:r>
      <w:r w:rsidR="00FB1404">
        <w:rPr>
          <w:rFonts w:ascii="Akkurat-Light" w:hAnsi="Akkurat-Light"/>
          <w:sz w:val="16"/>
          <w:szCs w:val="16"/>
        </w:rPr>
        <w:t>”</w:t>
      </w:r>
      <w:r w:rsidRPr="0049118A">
        <w:rPr>
          <w:rFonts w:ascii="Akkurat-Light" w:hAnsi="Akkurat-Light"/>
          <w:sz w:val="16"/>
          <w:szCs w:val="16"/>
        </w:rPr>
        <w:t xml:space="preserve"> </w:t>
      </w:r>
      <w:r w:rsidRPr="0049118A">
        <w:rPr>
          <w:rFonts w:ascii="Akkurat-Light" w:hAnsi="Akkurat-Light"/>
          <w:i/>
          <w:sz w:val="16"/>
          <w:szCs w:val="16"/>
        </w:rPr>
        <w:t>Journal of the Society of Architectural Historians</w:t>
      </w:r>
      <w:r w:rsidRPr="0049118A">
        <w:rPr>
          <w:rFonts w:ascii="Akkurat-Light" w:hAnsi="Akkurat-Light"/>
          <w:sz w:val="16"/>
          <w:szCs w:val="16"/>
        </w:rPr>
        <w:t>, Vol. 67, No. 4 (December 2008), pp. 532-561.</w:t>
      </w:r>
    </w:p>
    <w:p w14:paraId="29C9CC9E" w14:textId="31853726" w:rsidR="00F7397D" w:rsidRPr="0049118A" w:rsidRDefault="00F7397D" w:rsidP="0049118A">
      <w:pPr>
        <w:spacing w:line="276" w:lineRule="auto"/>
        <w:rPr>
          <w:rFonts w:ascii="Akkurat-Light" w:hAnsi="Akkurat-Light"/>
          <w:sz w:val="16"/>
          <w:szCs w:val="16"/>
        </w:rPr>
      </w:pPr>
      <w:r w:rsidRPr="0049118A">
        <w:rPr>
          <w:rFonts w:ascii="Akkurat-Light" w:hAnsi="Akkurat-Light"/>
          <w:sz w:val="16"/>
          <w:szCs w:val="16"/>
        </w:rPr>
        <w:t xml:space="preserve">Michael Sorkin, “Critique: Rehabilitating Robert Moses,” </w:t>
      </w:r>
      <w:r w:rsidRPr="0049118A">
        <w:rPr>
          <w:rFonts w:ascii="Akkurat-Light" w:hAnsi="Akkurat-Light"/>
          <w:i/>
          <w:sz w:val="16"/>
          <w:szCs w:val="16"/>
        </w:rPr>
        <w:t>Architectural Record</w:t>
      </w:r>
      <w:r w:rsidRPr="0049118A">
        <w:rPr>
          <w:rFonts w:ascii="Akkurat-Light" w:hAnsi="Akkurat-Light"/>
          <w:sz w:val="16"/>
          <w:szCs w:val="16"/>
        </w:rPr>
        <w:t xml:space="preserve"> 195, (Mar. 2007), 55–56</w:t>
      </w:r>
      <w:r w:rsidR="00FB1404" w:rsidRPr="0049118A">
        <w:rPr>
          <w:rFonts w:ascii="Akkurat-Light" w:hAnsi="Akkurat-Light"/>
          <w:sz w:val="16"/>
          <w:szCs w:val="16"/>
        </w:rPr>
        <w:t>.</w:t>
      </w:r>
    </w:p>
    <w:p w14:paraId="3945456D" w14:textId="52DEF79C" w:rsidR="00FB1404" w:rsidRDefault="00FB1404" w:rsidP="0049118A">
      <w:pPr>
        <w:spacing w:line="276" w:lineRule="auto"/>
        <w:rPr>
          <w:rFonts w:ascii="Akkurat-Light" w:hAnsi="Akkurat-Light"/>
          <w:sz w:val="16"/>
          <w:szCs w:val="16"/>
        </w:rPr>
      </w:pPr>
      <w:r w:rsidRPr="0049118A">
        <w:rPr>
          <w:rFonts w:ascii="Akkurat-Light" w:hAnsi="Akkurat-Light"/>
          <w:sz w:val="16"/>
          <w:szCs w:val="16"/>
        </w:rPr>
        <w:t xml:space="preserve">Andrea Renner, “A Nation that Bathes Together: New York City’s Progressive Era Public Baths,” </w:t>
      </w:r>
      <w:r w:rsidRPr="0049118A">
        <w:rPr>
          <w:rFonts w:ascii="Akkurat-Light" w:hAnsi="Akkurat-Light"/>
          <w:i/>
          <w:sz w:val="16"/>
          <w:szCs w:val="16"/>
        </w:rPr>
        <w:t>JSAH 67</w:t>
      </w:r>
      <w:r w:rsidRPr="0049118A">
        <w:rPr>
          <w:rFonts w:ascii="Akkurat-Light" w:hAnsi="Akkurat-Light"/>
          <w:sz w:val="16"/>
          <w:szCs w:val="16"/>
        </w:rPr>
        <w:t>, no. 4 (2008)</w:t>
      </w:r>
    </w:p>
    <w:p w14:paraId="276E47E3" w14:textId="685F049A" w:rsidR="001B7089" w:rsidRDefault="001B7089" w:rsidP="0049118A">
      <w:pPr>
        <w:spacing w:line="276" w:lineRule="auto"/>
        <w:rPr>
          <w:rFonts w:ascii="Akkurat-Light" w:hAnsi="Akkurat-Light"/>
          <w:sz w:val="16"/>
          <w:szCs w:val="16"/>
        </w:rPr>
      </w:pPr>
      <w:r>
        <w:rPr>
          <w:rFonts w:ascii="Akkurat-Light" w:hAnsi="Akkurat-Light"/>
          <w:sz w:val="16"/>
          <w:szCs w:val="16"/>
        </w:rPr>
        <w:t>David Glassberg, “Design of Reform: The Public Bath Movement in America,” 1979</w:t>
      </w:r>
    </w:p>
    <w:p w14:paraId="71CBC6CF" w14:textId="77777777" w:rsidR="00FB1404" w:rsidRPr="004A2259" w:rsidRDefault="00FB1404" w:rsidP="00FB1404">
      <w:pPr>
        <w:spacing w:line="276" w:lineRule="auto"/>
        <w:rPr>
          <w:rFonts w:ascii="Interstate-Regular" w:hAnsi="Interstate-Regular" w:cs="Interstate-Regular"/>
          <w:sz w:val="16"/>
          <w:szCs w:val="16"/>
        </w:rPr>
      </w:pPr>
      <w:r w:rsidRPr="004A2259">
        <w:rPr>
          <w:rFonts w:ascii="Akkurat-Light" w:hAnsi="Akkurat-Light"/>
          <w:sz w:val="16"/>
          <w:szCs w:val="16"/>
        </w:rPr>
        <w:t xml:space="preserve">Black Lives Matter, </w:t>
      </w:r>
      <w:r w:rsidRPr="00F8691E">
        <w:rPr>
          <w:rFonts w:ascii="Akkurat-Light" w:hAnsi="Akkurat-Light"/>
          <w:i/>
          <w:sz w:val="16"/>
          <w:szCs w:val="16"/>
        </w:rPr>
        <w:t>Aggregate</w:t>
      </w:r>
      <w:r w:rsidRPr="004A2259">
        <w:rPr>
          <w:rFonts w:ascii="Akkurat-Light" w:hAnsi="Akkurat-Light"/>
          <w:sz w:val="16"/>
          <w:szCs w:val="16"/>
        </w:rPr>
        <w:t xml:space="preserve"> project edited by  Meredith TenHoor and Jonathan Massey</w:t>
      </w:r>
      <w:r>
        <w:rPr>
          <w:rFonts w:ascii="Akkurat-Light" w:hAnsi="Akkurat-Light"/>
          <w:sz w:val="16"/>
          <w:szCs w:val="16"/>
        </w:rPr>
        <w:t xml:space="preserve"> (</w:t>
      </w:r>
      <w:r w:rsidRPr="00F7397D">
        <w:rPr>
          <w:rFonts w:ascii="Akkurat-Light" w:hAnsi="Akkurat-Light"/>
          <w:sz w:val="16"/>
          <w:szCs w:val="16"/>
        </w:rPr>
        <w:t>http://we-aggregate.org/project/black-lives-matter</w:t>
      </w:r>
      <w:r>
        <w:rPr>
          <w:rFonts w:ascii="Akkurat-Light" w:hAnsi="Akkurat-Light"/>
          <w:sz w:val="16"/>
          <w:szCs w:val="16"/>
        </w:rPr>
        <w:t>)</w:t>
      </w:r>
    </w:p>
    <w:p w14:paraId="50BA2BD4" w14:textId="77777777" w:rsidR="00E644BD" w:rsidRDefault="00E644BD" w:rsidP="0049118A">
      <w:pPr>
        <w:spacing w:line="276" w:lineRule="auto"/>
        <w:rPr>
          <w:rFonts w:ascii="Interstate-Regular" w:hAnsi="Interstate-Regular" w:cs="Interstate-Regular"/>
          <w:sz w:val="16"/>
          <w:szCs w:val="16"/>
        </w:rPr>
      </w:pPr>
    </w:p>
    <w:p w14:paraId="2E22A5D9" w14:textId="456EB1E9" w:rsidR="00A8273B" w:rsidRPr="003F6203" w:rsidRDefault="00A8273B" w:rsidP="003F6203">
      <w:pPr>
        <w:rPr>
          <w:rFonts w:ascii="Akkurat-Bold" w:hAnsi="Akkurat-Bold"/>
          <w:sz w:val="18"/>
          <w:szCs w:val="18"/>
        </w:rPr>
      </w:pPr>
      <w:r w:rsidRPr="003F6203">
        <w:rPr>
          <w:rFonts w:ascii="Akkurat-Bold" w:hAnsi="Akkurat-Bold"/>
          <w:sz w:val="18"/>
          <w:szCs w:val="18"/>
        </w:rPr>
        <w:t xml:space="preserve">Reference Readings on Structures </w:t>
      </w:r>
    </w:p>
    <w:p w14:paraId="1B307279" w14:textId="77777777" w:rsidR="00A8273B" w:rsidRPr="00683C73" w:rsidRDefault="00A8273B" w:rsidP="0049118A">
      <w:pPr>
        <w:pStyle w:val="BasicParagraph"/>
        <w:suppressAutoHyphens/>
        <w:spacing w:line="276" w:lineRule="auto"/>
        <w:rPr>
          <w:rFonts w:ascii="Akkurat-Light" w:hAnsi="Akkurat-Light" w:cs="Times New Roman"/>
          <w:color w:val="auto"/>
          <w:sz w:val="16"/>
          <w:szCs w:val="16"/>
        </w:rPr>
      </w:pPr>
      <w:r w:rsidRPr="00683C73">
        <w:rPr>
          <w:rFonts w:ascii="Akkurat-Light" w:hAnsi="Akkurat-Light" w:cs="Times New Roman"/>
          <w:color w:val="auto"/>
          <w:sz w:val="16"/>
          <w:szCs w:val="16"/>
        </w:rPr>
        <w:t xml:space="preserve">Heino Engel, </w:t>
      </w:r>
      <w:r w:rsidRPr="00683C73">
        <w:rPr>
          <w:rFonts w:ascii="Akkurat-Light" w:hAnsi="Akkurat-Light" w:cs="Times New Roman"/>
          <w:i/>
          <w:color w:val="auto"/>
          <w:sz w:val="16"/>
          <w:szCs w:val="16"/>
        </w:rPr>
        <w:t>Structure Systems</w:t>
      </w:r>
      <w:r w:rsidRPr="00683C73">
        <w:rPr>
          <w:rFonts w:ascii="Akkurat-Light" w:hAnsi="Akkurat-Light" w:cs="Times New Roman"/>
          <w:color w:val="auto"/>
          <w:sz w:val="16"/>
          <w:szCs w:val="16"/>
        </w:rPr>
        <w:t xml:space="preserve"> (Hatje Cantz, 2007).</w:t>
      </w:r>
    </w:p>
    <w:p w14:paraId="2CA4582A" w14:textId="77777777" w:rsidR="00A8273B" w:rsidRDefault="00A8273B" w:rsidP="0049118A">
      <w:pPr>
        <w:pStyle w:val="BasicParagraph"/>
        <w:suppressAutoHyphens/>
        <w:spacing w:line="276" w:lineRule="auto"/>
        <w:rPr>
          <w:rFonts w:ascii="Akkurat-Light" w:hAnsi="Akkurat-Light"/>
          <w:sz w:val="16"/>
          <w:szCs w:val="16"/>
        </w:rPr>
      </w:pPr>
      <w:r w:rsidRPr="00683C73">
        <w:rPr>
          <w:rFonts w:ascii="Akkurat-Light" w:hAnsi="Akkurat-Light" w:cs="Times New Roman"/>
          <w:color w:val="auto"/>
          <w:sz w:val="16"/>
          <w:szCs w:val="16"/>
        </w:rPr>
        <w:t xml:space="preserve">Andrea Deplazes and G. H. Söffker, </w:t>
      </w:r>
      <w:r w:rsidRPr="00683C73">
        <w:rPr>
          <w:rFonts w:ascii="Akkurat-Light" w:hAnsi="Akkurat-Light" w:cs="Times New Roman"/>
          <w:i/>
          <w:color w:val="auto"/>
          <w:sz w:val="16"/>
          <w:szCs w:val="16"/>
        </w:rPr>
        <w:t xml:space="preserve">Constructing Architecture: Materials, Processes, Structures </w:t>
      </w:r>
      <w:r w:rsidRPr="00683C73">
        <w:rPr>
          <w:rFonts w:ascii="Akkurat-Light" w:hAnsi="Akkurat-Light" w:cs="Times New Roman"/>
          <w:color w:val="auto"/>
          <w:sz w:val="16"/>
          <w:szCs w:val="16"/>
        </w:rPr>
        <w:t>(Birkhauser, 2005)</w:t>
      </w:r>
      <w:r w:rsidRPr="00683C73">
        <w:rPr>
          <w:rFonts w:ascii="Akkurat-Light" w:hAnsi="Akkurat-Light"/>
          <w:sz w:val="16"/>
          <w:szCs w:val="16"/>
        </w:rPr>
        <w:t xml:space="preserve"> </w:t>
      </w:r>
    </w:p>
    <w:p w14:paraId="65750C77" w14:textId="77777777" w:rsidR="00652866" w:rsidRDefault="00652866" w:rsidP="0049118A">
      <w:pPr>
        <w:pStyle w:val="BasicParagraph"/>
        <w:suppressAutoHyphens/>
        <w:spacing w:line="276" w:lineRule="auto"/>
        <w:rPr>
          <w:rFonts w:ascii="Akkurat-Light" w:hAnsi="Akkurat-Light"/>
          <w:sz w:val="16"/>
          <w:szCs w:val="16"/>
        </w:rPr>
      </w:pPr>
    </w:p>
    <w:p w14:paraId="566C20A6" w14:textId="77777777" w:rsidR="00652866" w:rsidRDefault="00652866" w:rsidP="0049118A">
      <w:pPr>
        <w:pStyle w:val="BasicParagraph"/>
        <w:suppressAutoHyphens/>
        <w:spacing w:line="276" w:lineRule="auto"/>
        <w:rPr>
          <w:rFonts w:ascii="Akkurat-Light" w:hAnsi="Akkurat-Light"/>
          <w:sz w:val="16"/>
          <w:szCs w:val="16"/>
        </w:rPr>
      </w:pPr>
    </w:p>
    <w:p w14:paraId="0D2D5DF8" w14:textId="1C9FBD5A" w:rsidR="00652866" w:rsidRDefault="00652866" w:rsidP="0049118A">
      <w:pPr>
        <w:pStyle w:val="BasicParagraph"/>
        <w:suppressAutoHyphens/>
        <w:spacing w:line="276" w:lineRule="auto"/>
        <w:rPr>
          <w:rFonts w:ascii="Akkurat-Light" w:hAnsi="Akkurat-Light"/>
          <w:sz w:val="16"/>
          <w:szCs w:val="16"/>
        </w:rPr>
      </w:pPr>
      <w:r>
        <w:rPr>
          <w:rFonts w:ascii="Akkurat-Light" w:hAnsi="Akkurat-Light"/>
          <w:sz w:val="16"/>
          <w:szCs w:val="16"/>
        </w:rPr>
        <w:t>Web resources:</w:t>
      </w:r>
    </w:p>
    <w:p w14:paraId="207AA885" w14:textId="77777777" w:rsidR="00652866" w:rsidRDefault="00652866" w:rsidP="0049118A">
      <w:pPr>
        <w:pStyle w:val="BasicParagraph"/>
        <w:suppressAutoHyphens/>
        <w:spacing w:line="276" w:lineRule="auto"/>
        <w:rPr>
          <w:rFonts w:ascii="Akkurat-Light" w:hAnsi="Akkurat-Light"/>
          <w:sz w:val="16"/>
          <w:szCs w:val="16"/>
        </w:rPr>
      </w:pPr>
    </w:p>
    <w:p w14:paraId="01162D78" w14:textId="77777777" w:rsidR="00652866" w:rsidRDefault="00225028" w:rsidP="00652866">
      <w:pPr>
        <w:shd w:val="clear" w:color="auto" w:fill="FFFFFF"/>
        <w:rPr>
          <w:rFonts w:ascii="Arial" w:hAnsi="Arial" w:cs="Arial"/>
          <w:color w:val="222222"/>
          <w:sz w:val="19"/>
          <w:szCs w:val="19"/>
        </w:rPr>
      </w:pPr>
      <w:hyperlink r:id="rId13" w:tgtFrame="_blank" w:history="1">
        <w:r w:rsidR="00652866">
          <w:rPr>
            <w:rStyle w:val="Hyperlink"/>
            <w:rFonts w:ascii="Arial" w:hAnsi="Arial" w:cs="Arial"/>
            <w:color w:val="1155CC"/>
            <w:sz w:val="19"/>
            <w:szCs w:val="19"/>
          </w:rPr>
          <w:t>www.pbs.org/wgbh/nova/sun</w:t>
        </w:r>
      </w:hyperlink>
    </w:p>
    <w:p w14:paraId="4ADB05F9" w14:textId="77777777" w:rsidR="00652866" w:rsidRDefault="00225028" w:rsidP="00652866">
      <w:pPr>
        <w:rPr>
          <w:rFonts w:ascii="Times New Roman" w:hAnsi="Times New Roman" w:cs="Times New Roman"/>
        </w:rPr>
      </w:pPr>
      <w:hyperlink r:id="rId14" w:tgtFrame="_blank" w:history="1">
        <w:r w:rsidR="00652866">
          <w:rPr>
            <w:rStyle w:val="Hyperlink"/>
            <w:rFonts w:ascii="Arial" w:hAnsi="Arial" w:cs="Arial"/>
            <w:color w:val="1155CC"/>
            <w:sz w:val="19"/>
            <w:szCs w:val="19"/>
            <w:shd w:val="clear" w:color="auto" w:fill="FFFFFF"/>
          </w:rPr>
          <w:t>www.earth.columbia.edu</w:t>
        </w:r>
      </w:hyperlink>
    </w:p>
    <w:p w14:paraId="4F80EFD5" w14:textId="77777777" w:rsidR="00652866" w:rsidRDefault="00225028" w:rsidP="00652866">
      <w:pPr>
        <w:shd w:val="clear" w:color="auto" w:fill="FFFFFF"/>
        <w:rPr>
          <w:rFonts w:ascii="Arial" w:hAnsi="Arial" w:cs="Arial"/>
          <w:color w:val="222222"/>
          <w:sz w:val="19"/>
          <w:szCs w:val="19"/>
        </w:rPr>
      </w:pPr>
      <w:hyperlink r:id="rId15" w:tgtFrame="_blank" w:history="1">
        <w:r w:rsidR="00652866">
          <w:rPr>
            <w:rStyle w:val="Hyperlink"/>
            <w:rFonts w:ascii="Arial" w:hAnsi="Arial" w:cs="Arial"/>
            <w:color w:val="1155CC"/>
            <w:sz w:val="19"/>
            <w:szCs w:val="19"/>
          </w:rPr>
          <w:t>www.pbs.porg/wgbh/nova/sun</w:t>
        </w:r>
      </w:hyperlink>
    </w:p>
    <w:p w14:paraId="207DA389" w14:textId="77777777" w:rsidR="00652866" w:rsidRDefault="00225028" w:rsidP="00652866">
      <w:pPr>
        <w:shd w:val="clear" w:color="auto" w:fill="FFFFFF"/>
        <w:rPr>
          <w:rFonts w:ascii="Arial" w:hAnsi="Arial" w:cs="Arial"/>
          <w:color w:val="222222"/>
          <w:sz w:val="19"/>
          <w:szCs w:val="19"/>
        </w:rPr>
      </w:pPr>
      <w:hyperlink r:id="rId16" w:tgtFrame="_blank" w:history="1">
        <w:r w:rsidR="00652866">
          <w:rPr>
            <w:rStyle w:val="Hyperlink"/>
            <w:rFonts w:ascii="Arial" w:hAnsi="Arial" w:cs="Arial"/>
            <w:color w:val="1155CC"/>
            <w:sz w:val="19"/>
            <w:szCs w:val="19"/>
          </w:rPr>
          <w:t>www.ldeo.columbia.edu/res/pi/climatecenter/documents</w:t>
        </w:r>
      </w:hyperlink>
    </w:p>
    <w:p w14:paraId="0EF77A7E" w14:textId="77777777" w:rsidR="00652866" w:rsidRDefault="00225028" w:rsidP="00652866">
      <w:pPr>
        <w:shd w:val="clear" w:color="auto" w:fill="FFFFFF"/>
        <w:rPr>
          <w:rFonts w:ascii="Arial" w:hAnsi="Arial" w:cs="Arial"/>
          <w:color w:val="222222"/>
          <w:sz w:val="19"/>
          <w:szCs w:val="19"/>
        </w:rPr>
      </w:pPr>
      <w:hyperlink r:id="rId17" w:tgtFrame="_blank" w:history="1">
        <w:r w:rsidR="00652866">
          <w:rPr>
            <w:rStyle w:val="Hyperlink"/>
            <w:rFonts w:ascii="Arial" w:hAnsi="Arial" w:cs="Arial"/>
            <w:color w:val="1155CC"/>
            <w:sz w:val="19"/>
            <w:szCs w:val="19"/>
          </w:rPr>
          <w:t>http://www.wecansolveit.org/</w:t>
        </w:r>
      </w:hyperlink>
    </w:p>
    <w:p w14:paraId="4722DE55" w14:textId="77777777" w:rsidR="00652866" w:rsidRDefault="00225028" w:rsidP="00652866">
      <w:pPr>
        <w:shd w:val="clear" w:color="auto" w:fill="FFFFFF"/>
        <w:rPr>
          <w:rFonts w:ascii="Arial" w:hAnsi="Arial" w:cs="Arial"/>
          <w:color w:val="222222"/>
          <w:sz w:val="19"/>
          <w:szCs w:val="19"/>
        </w:rPr>
      </w:pPr>
      <w:hyperlink r:id="rId18" w:tgtFrame="_blank" w:history="1">
        <w:r w:rsidR="00652866">
          <w:rPr>
            <w:rStyle w:val="Hyperlink"/>
            <w:rFonts w:ascii="Arial" w:hAnsi="Arial" w:cs="Arial"/>
            <w:color w:val="1155CC"/>
            <w:sz w:val="19"/>
            <w:szCs w:val="19"/>
          </w:rPr>
          <w:t>http://www.climatecrisis.net/</w:t>
        </w:r>
      </w:hyperlink>
    </w:p>
    <w:p w14:paraId="1FB84350" w14:textId="77777777" w:rsidR="00652866" w:rsidRDefault="00225028" w:rsidP="00652866">
      <w:pPr>
        <w:shd w:val="clear" w:color="auto" w:fill="FFFFFF"/>
        <w:rPr>
          <w:rFonts w:ascii="Arial" w:hAnsi="Arial" w:cs="Arial"/>
          <w:color w:val="222222"/>
          <w:sz w:val="19"/>
          <w:szCs w:val="19"/>
        </w:rPr>
      </w:pPr>
      <w:hyperlink r:id="rId19" w:tgtFrame="_blank" w:history="1">
        <w:r w:rsidR="00652866">
          <w:rPr>
            <w:rStyle w:val="Hyperlink"/>
            <w:rFonts w:ascii="Arial" w:hAnsi="Arial" w:cs="Arial"/>
            <w:color w:val="1155CC"/>
            <w:sz w:val="19"/>
            <w:szCs w:val="19"/>
          </w:rPr>
          <w:t>http://uic/edu/depts/geos/terra-society</w:t>
        </w:r>
      </w:hyperlink>
    </w:p>
    <w:p w14:paraId="7AFB2522" w14:textId="77777777" w:rsidR="00652866" w:rsidRDefault="00225028" w:rsidP="00652866">
      <w:pPr>
        <w:shd w:val="clear" w:color="auto" w:fill="FFFFFF"/>
        <w:rPr>
          <w:rFonts w:ascii="Arial" w:hAnsi="Arial" w:cs="Arial"/>
          <w:color w:val="222222"/>
          <w:sz w:val="19"/>
          <w:szCs w:val="19"/>
        </w:rPr>
      </w:pPr>
      <w:hyperlink r:id="rId20" w:tgtFrame="_blank" w:history="1">
        <w:r w:rsidR="00652866">
          <w:rPr>
            <w:rStyle w:val="Hyperlink"/>
            <w:rFonts w:ascii="Arial" w:hAnsi="Arial" w:cs="Arial"/>
            <w:color w:val="1155CC"/>
            <w:sz w:val="19"/>
            <w:szCs w:val="19"/>
          </w:rPr>
          <w:t>http://www.agiweb.org</w:t>
        </w:r>
      </w:hyperlink>
    </w:p>
    <w:p w14:paraId="0FCC77B9" w14:textId="77777777" w:rsidR="00652866" w:rsidRDefault="00225028" w:rsidP="00652866">
      <w:pPr>
        <w:shd w:val="clear" w:color="auto" w:fill="FFFFFF"/>
        <w:rPr>
          <w:rFonts w:ascii="Arial" w:hAnsi="Arial" w:cs="Arial"/>
          <w:color w:val="222222"/>
          <w:sz w:val="19"/>
          <w:szCs w:val="19"/>
        </w:rPr>
      </w:pPr>
      <w:hyperlink r:id="rId21" w:tgtFrame="_blank" w:history="1">
        <w:r w:rsidR="00652866">
          <w:rPr>
            <w:rStyle w:val="Hyperlink"/>
            <w:rFonts w:ascii="Arial" w:hAnsi="Arial" w:cs="Arial"/>
            <w:color w:val="1155CC"/>
            <w:sz w:val="19"/>
            <w:szCs w:val="19"/>
          </w:rPr>
          <w:t>http://aapg.org</w:t>
        </w:r>
      </w:hyperlink>
    </w:p>
    <w:p w14:paraId="3219BD1D" w14:textId="77777777" w:rsidR="00652866" w:rsidRDefault="00225028" w:rsidP="00652866">
      <w:pPr>
        <w:shd w:val="clear" w:color="auto" w:fill="FFFFFF"/>
        <w:rPr>
          <w:rFonts w:ascii="Arial" w:hAnsi="Arial" w:cs="Arial"/>
          <w:color w:val="222222"/>
          <w:sz w:val="19"/>
          <w:szCs w:val="19"/>
        </w:rPr>
      </w:pPr>
      <w:hyperlink r:id="rId22" w:tgtFrame="_blank" w:history="1">
        <w:r w:rsidR="00652866">
          <w:rPr>
            <w:rStyle w:val="Hyperlink"/>
            <w:rFonts w:ascii="Arial" w:hAnsi="Arial" w:cs="Arial"/>
            <w:color w:val="1155CC"/>
            <w:sz w:val="19"/>
            <w:szCs w:val="19"/>
          </w:rPr>
          <w:t>http://www.uic.edu/dept/geos</w:t>
        </w:r>
      </w:hyperlink>
    </w:p>
    <w:p w14:paraId="372FE0AA" w14:textId="77777777" w:rsidR="00652866" w:rsidRPr="00683C73" w:rsidRDefault="00652866" w:rsidP="0049118A">
      <w:pPr>
        <w:pStyle w:val="BasicParagraph"/>
        <w:suppressAutoHyphens/>
        <w:spacing w:line="276" w:lineRule="auto"/>
        <w:rPr>
          <w:rFonts w:ascii="Akkurat-Light" w:hAnsi="Akkurat-Light"/>
          <w:sz w:val="16"/>
          <w:szCs w:val="16"/>
        </w:rPr>
      </w:pPr>
    </w:p>
    <w:p w14:paraId="144D2E36" w14:textId="5600B501" w:rsidR="00FF4E10" w:rsidRPr="00652866" w:rsidRDefault="00FF4E10" w:rsidP="00652866">
      <w:r w:rsidRPr="00BF078D">
        <w:rPr>
          <w:rFonts w:ascii="Akkurat-Bold" w:hAnsi="Akkurat-Bold"/>
          <w:sz w:val="20"/>
          <w:szCs w:val="20"/>
        </w:rPr>
        <w:t>MIT – SA+P</w:t>
      </w:r>
    </w:p>
    <w:p w14:paraId="6FF29ACA" w14:textId="77777777" w:rsidR="00FF4E10" w:rsidRPr="00BF078D" w:rsidRDefault="00FF4E10" w:rsidP="00FF4E10">
      <w:pPr>
        <w:jc w:val="both"/>
        <w:rPr>
          <w:rFonts w:ascii="Akkurat-Bold" w:hAnsi="Akkurat-Bold"/>
          <w:sz w:val="20"/>
          <w:szCs w:val="20"/>
        </w:rPr>
      </w:pPr>
      <w:r w:rsidRPr="00BF078D">
        <w:rPr>
          <w:rFonts w:ascii="Akkurat-Bold" w:hAnsi="Akkurat-Bold"/>
          <w:sz w:val="20"/>
          <w:szCs w:val="20"/>
        </w:rPr>
        <w:t xml:space="preserve">4.152 </w:t>
      </w:r>
      <w:r w:rsidRPr="00BF078D">
        <w:rPr>
          <w:rFonts w:ascii="Akkurat-Bold" w:hAnsi="Akkurat-Bold"/>
          <w:b/>
          <w:sz w:val="20"/>
          <w:szCs w:val="20"/>
        </w:rPr>
        <w:t>CORE 2</w:t>
      </w:r>
      <w:r w:rsidRPr="00BF078D">
        <w:rPr>
          <w:rFonts w:ascii="Akkurat-Bold" w:hAnsi="Akkurat-Bold"/>
          <w:sz w:val="20"/>
          <w:szCs w:val="20"/>
        </w:rPr>
        <w:t xml:space="preserve"> S18</w:t>
      </w:r>
    </w:p>
    <w:p w14:paraId="49293B08" w14:textId="77777777" w:rsidR="00FF4E10" w:rsidRPr="009451CB" w:rsidRDefault="00FF4E10" w:rsidP="00FF4E10">
      <w:pPr>
        <w:jc w:val="both"/>
        <w:rPr>
          <w:rFonts w:ascii="Adobe Caslon Pro" w:hAnsi="Adobe Caslon Pro"/>
          <w:sz w:val="20"/>
          <w:szCs w:val="20"/>
        </w:rPr>
      </w:pPr>
    </w:p>
    <w:p w14:paraId="62B1CD87" w14:textId="77777777" w:rsidR="00451EEC" w:rsidRDefault="00451EEC" w:rsidP="00FF4E10">
      <w:pPr>
        <w:jc w:val="both"/>
        <w:rPr>
          <w:rFonts w:ascii="Arial" w:hAnsi="Arial" w:cs="Arial"/>
          <w:b/>
          <w:sz w:val="18"/>
          <w:szCs w:val="18"/>
        </w:rPr>
        <w:sectPr w:rsidR="00451EEC" w:rsidSect="00617696">
          <w:type w:val="continuous"/>
          <w:pgSz w:w="12240" w:h="15840"/>
          <w:pgMar w:top="1440" w:right="1800" w:bottom="1440" w:left="1800" w:header="720" w:footer="720" w:gutter="0"/>
          <w:cols w:space="720"/>
          <w:docGrid w:linePitch="360"/>
        </w:sectPr>
      </w:pPr>
    </w:p>
    <w:p w14:paraId="4DCA814A" w14:textId="31F01712" w:rsidR="00FF4E10" w:rsidRPr="00100422" w:rsidRDefault="00FF4E10" w:rsidP="00FF4E10">
      <w:pPr>
        <w:jc w:val="both"/>
        <w:rPr>
          <w:rFonts w:ascii="Arial" w:hAnsi="Arial" w:cs="Arial"/>
          <w:b/>
          <w:sz w:val="18"/>
          <w:szCs w:val="18"/>
        </w:rPr>
      </w:pPr>
      <w:r w:rsidRPr="00100422">
        <w:rPr>
          <w:rFonts w:ascii="Arial" w:hAnsi="Arial" w:cs="Arial"/>
          <w:b/>
          <w:sz w:val="18"/>
          <w:szCs w:val="18"/>
        </w:rPr>
        <w:t xml:space="preserve">Instructors </w:t>
      </w:r>
    </w:p>
    <w:p w14:paraId="6CCED67C" w14:textId="665A7897" w:rsidR="00FF4E10" w:rsidRPr="00DD28B5" w:rsidRDefault="00FF4E10" w:rsidP="00FF4E10">
      <w:pPr>
        <w:jc w:val="both"/>
        <w:rPr>
          <w:rFonts w:ascii="Arial" w:hAnsi="Arial" w:cs="Arial"/>
          <w:color w:val="000000" w:themeColor="text1"/>
          <w:sz w:val="18"/>
          <w:szCs w:val="18"/>
          <w:lang w:val="es-ES_tradnl"/>
        </w:rPr>
      </w:pPr>
      <w:r w:rsidRPr="00DD28B5">
        <w:rPr>
          <w:rFonts w:ascii="Arial" w:hAnsi="Arial" w:cs="Arial"/>
          <w:color w:val="000000" w:themeColor="text1"/>
          <w:sz w:val="18"/>
          <w:szCs w:val="18"/>
          <w:lang w:val="es-ES_tradnl"/>
        </w:rPr>
        <w:t>Mariana Ibañez,</w:t>
      </w:r>
      <w:hyperlink r:id="rId23" w:history="1">
        <w:r w:rsidR="00DD28B5" w:rsidRPr="00DD28B5">
          <w:rPr>
            <w:rStyle w:val="Hyperlink"/>
            <w:rFonts w:ascii="Arial" w:hAnsi="Arial" w:cs="Arial"/>
            <w:color w:val="000000" w:themeColor="text1"/>
            <w:sz w:val="18"/>
            <w:szCs w:val="18"/>
            <w:u w:val="none"/>
            <w:lang w:val="es-ES_tradnl"/>
          </w:rPr>
          <w:t>mbibanez@mit.edu</w:t>
        </w:r>
      </w:hyperlink>
      <w:r w:rsidR="00DD28B5" w:rsidRPr="00DD28B5">
        <w:rPr>
          <w:rFonts w:ascii="Arial" w:hAnsi="Arial" w:cs="Arial"/>
          <w:color w:val="000000" w:themeColor="text1"/>
          <w:sz w:val="18"/>
          <w:szCs w:val="18"/>
          <w:lang w:val="es-ES_tradnl"/>
        </w:rPr>
        <w:t xml:space="preserve"> (Coordinator)</w:t>
      </w:r>
    </w:p>
    <w:p w14:paraId="560754BF" w14:textId="77777777" w:rsidR="00FF4E10" w:rsidRPr="00DD28B5" w:rsidRDefault="00FF4E10" w:rsidP="00FF4E10">
      <w:pPr>
        <w:jc w:val="both"/>
        <w:rPr>
          <w:rFonts w:ascii="Arial" w:hAnsi="Arial" w:cs="Arial"/>
          <w:color w:val="000000" w:themeColor="text1"/>
          <w:sz w:val="18"/>
          <w:szCs w:val="18"/>
          <w:lang w:val="es-ES_tradnl"/>
        </w:rPr>
      </w:pPr>
      <w:r w:rsidRPr="00DD28B5">
        <w:rPr>
          <w:rFonts w:ascii="Arial" w:hAnsi="Arial" w:cs="Arial"/>
          <w:color w:val="000000" w:themeColor="text1"/>
          <w:sz w:val="18"/>
          <w:szCs w:val="18"/>
          <w:lang w:val="es-ES_tradnl"/>
        </w:rPr>
        <w:t>Christoph Kumpusch, christoph@kumpusch.com</w:t>
      </w:r>
    </w:p>
    <w:p w14:paraId="724B0D68" w14:textId="77777777" w:rsidR="00FF4E10" w:rsidRPr="00DD28B5" w:rsidRDefault="00FF4E10" w:rsidP="00FF4E10">
      <w:pPr>
        <w:jc w:val="both"/>
        <w:rPr>
          <w:rFonts w:ascii="Arial" w:hAnsi="Arial" w:cs="Arial"/>
          <w:color w:val="000000" w:themeColor="text1"/>
          <w:sz w:val="18"/>
          <w:szCs w:val="18"/>
        </w:rPr>
      </w:pPr>
      <w:r w:rsidRPr="00DD28B5">
        <w:rPr>
          <w:rFonts w:ascii="Arial" w:hAnsi="Arial" w:cs="Arial"/>
          <w:color w:val="000000" w:themeColor="text1"/>
          <w:sz w:val="18"/>
          <w:szCs w:val="18"/>
        </w:rPr>
        <w:t xml:space="preserve">Jennifer Leung, </w:t>
      </w:r>
      <w:hyperlink r:id="rId24" w:history="1">
        <w:r w:rsidRPr="00DD28B5">
          <w:rPr>
            <w:rStyle w:val="Hyperlink"/>
            <w:rFonts w:ascii="Arial" w:hAnsi="Arial" w:cs="Arial"/>
            <w:color w:val="000000" w:themeColor="text1"/>
            <w:sz w:val="18"/>
            <w:szCs w:val="18"/>
            <w:u w:val="none"/>
          </w:rPr>
          <w:t>jwleung@mit.edu</w:t>
        </w:r>
      </w:hyperlink>
    </w:p>
    <w:p w14:paraId="444E4FCF" w14:textId="77777777" w:rsidR="00FF4E10" w:rsidRPr="00FF4E10" w:rsidRDefault="00FF4E10" w:rsidP="00FF4E10">
      <w:pPr>
        <w:jc w:val="both"/>
        <w:rPr>
          <w:rFonts w:ascii="Arial" w:hAnsi="Arial" w:cs="Arial"/>
          <w:sz w:val="18"/>
          <w:szCs w:val="18"/>
        </w:rPr>
      </w:pPr>
    </w:p>
    <w:p w14:paraId="0B5889F3" w14:textId="77777777" w:rsidR="00FF4E10" w:rsidRPr="00100422" w:rsidRDefault="00FF4E10" w:rsidP="00FF4E10">
      <w:pPr>
        <w:jc w:val="both"/>
        <w:rPr>
          <w:rFonts w:ascii="Arial" w:hAnsi="Arial" w:cs="Arial"/>
          <w:b/>
          <w:sz w:val="18"/>
          <w:szCs w:val="18"/>
        </w:rPr>
      </w:pPr>
      <w:r w:rsidRPr="00100422">
        <w:rPr>
          <w:rFonts w:ascii="Arial" w:hAnsi="Arial" w:cs="Arial"/>
          <w:b/>
          <w:sz w:val="18"/>
          <w:szCs w:val="18"/>
        </w:rPr>
        <w:t>TAs</w:t>
      </w:r>
    </w:p>
    <w:p w14:paraId="5EB0E945" w14:textId="77777777" w:rsidR="00FF4E10" w:rsidRPr="00C32685" w:rsidRDefault="00FF4E10" w:rsidP="00FF4E10">
      <w:pPr>
        <w:jc w:val="both"/>
        <w:rPr>
          <w:rFonts w:ascii="Arial" w:hAnsi="Arial" w:cs="Arial"/>
          <w:sz w:val="18"/>
          <w:szCs w:val="18"/>
        </w:rPr>
      </w:pPr>
      <w:r w:rsidRPr="00C32685">
        <w:rPr>
          <w:rFonts w:ascii="Arial" w:hAnsi="Arial" w:cs="Arial"/>
          <w:sz w:val="18"/>
          <w:szCs w:val="18"/>
        </w:rPr>
        <w:t xml:space="preserve">Jason Minor, </w:t>
      </w:r>
      <w:hyperlink r:id="rId25" w:history="1">
        <w:r w:rsidRPr="00C32685">
          <w:rPr>
            <w:rStyle w:val="Hyperlink"/>
            <w:rFonts w:ascii="Arial" w:hAnsi="Arial" w:cs="Arial"/>
            <w:color w:val="auto"/>
            <w:sz w:val="18"/>
            <w:szCs w:val="18"/>
            <w:u w:val="none"/>
          </w:rPr>
          <w:t>jminor@mit.edu</w:t>
        </w:r>
      </w:hyperlink>
    </w:p>
    <w:p w14:paraId="20BF8956" w14:textId="672906B0" w:rsidR="000C7A9D" w:rsidRDefault="000C7A9D" w:rsidP="00FF4E10">
      <w:pPr>
        <w:jc w:val="both"/>
        <w:rPr>
          <w:rFonts w:ascii="Arial" w:hAnsi="Arial" w:cs="Arial"/>
          <w:color w:val="000000" w:themeColor="text1"/>
          <w:sz w:val="18"/>
          <w:szCs w:val="18"/>
          <w:shd w:val="clear" w:color="auto" w:fill="FFFFFF"/>
        </w:rPr>
      </w:pPr>
      <w:r w:rsidRPr="00617696">
        <w:rPr>
          <w:rFonts w:ascii="Arial" w:hAnsi="Arial" w:cs="Arial"/>
          <w:color w:val="000000" w:themeColor="text1"/>
          <w:sz w:val="18"/>
          <w:szCs w:val="18"/>
        </w:rPr>
        <w:t>M</w:t>
      </w:r>
      <w:r>
        <w:rPr>
          <w:rFonts w:ascii="Arial" w:hAnsi="Arial" w:cs="Arial"/>
          <w:color w:val="000000" w:themeColor="text1"/>
          <w:sz w:val="18"/>
          <w:szCs w:val="18"/>
        </w:rPr>
        <w:t xml:space="preserve">aya </w:t>
      </w:r>
      <w:r w:rsidRPr="00617696">
        <w:rPr>
          <w:rFonts w:ascii="Arial" w:hAnsi="Arial" w:cs="Arial"/>
          <w:color w:val="000000" w:themeColor="text1"/>
          <w:sz w:val="18"/>
          <w:szCs w:val="18"/>
        </w:rPr>
        <w:t>Shopova</w:t>
      </w:r>
      <w:r>
        <w:rPr>
          <w:rFonts w:ascii="Arial" w:hAnsi="Arial" w:cs="Arial"/>
          <w:color w:val="000000" w:themeColor="text1"/>
          <w:sz w:val="18"/>
          <w:szCs w:val="18"/>
        </w:rPr>
        <w:t xml:space="preserve">, </w:t>
      </w:r>
      <w:hyperlink r:id="rId26" w:history="1">
        <w:r w:rsidRPr="00617696">
          <w:rPr>
            <w:rStyle w:val="Hyperlink"/>
            <w:rFonts w:ascii="Arial" w:hAnsi="Arial" w:cs="Arial"/>
            <w:color w:val="000000" w:themeColor="text1"/>
            <w:sz w:val="18"/>
            <w:szCs w:val="18"/>
            <w:u w:val="none"/>
            <w:shd w:val="clear" w:color="auto" w:fill="FFFFFF"/>
          </w:rPr>
          <w:t>mshopova@mit.edu</w:t>
        </w:r>
      </w:hyperlink>
    </w:p>
    <w:p w14:paraId="330C0FE6" w14:textId="6F046D66" w:rsidR="00FF4E10" w:rsidRPr="00C32685" w:rsidRDefault="00FF4E10" w:rsidP="00FF4E10">
      <w:pPr>
        <w:jc w:val="both"/>
        <w:rPr>
          <w:rFonts w:ascii="Arial" w:hAnsi="Arial" w:cs="Arial"/>
          <w:sz w:val="18"/>
          <w:szCs w:val="18"/>
        </w:rPr>
      </w:pPr>
      <w:r w:rsidRPr="00C32685">
        <w:rPr>
          <w:rFonts w:ascii="Arial" w:hAnsi="Arial" w:cs="Arial"/>
          <w:sz w:val="18"/>
          <w:szCs w:val="18"/>
        </w:rPr>
        <w:t xml:space="preserve">Gideon Schwartzman, </w:t>
      </w:r>
      <w:hyperlink r:id="rId27" w:history="1">
        <w:r w:rsidRPr="00C32685">
          <w:rPr>
            <w:rStyle w:val="Hyperlink"/>
            <w:rFonts w:ascii="Arial" w:hAnsi="Arial" w:cs="Arial"/>
            <w:color w:val="auto"/>
            <w:sz w:val="18"/>
            <w:szCs w:val="18"/>
            <w:u w:val="none"/>
          </w:rPr>
          <w:t>gids@mit.edu</w:t>
        </w:r>
      </w:hyperlink>
    </w:p>
    <w:p w14:paraId="14D020C2" w14:textId="77777777" w:rsidR="00451EEC" w:rsidRPr="00684437" w:rsidRDefault="00451EEC" w:rsidP="0049118A">
      <w:pPr>
        <w:spacing w:line="276" w:lineRule="auto"/>
        <w:sectPr w:rsidR="00451EEC" w:rsidRPr="00684437" w:rsidSect="00451EEC">
          <w:type w:val="continuous"/>
          <w:pgSz w:w="12240" w:h="15840"/>
          <w:pgMar w:top="1440" w:right="1800" w:bottom="1440" w:left="1800" w:header="720" w:footer="720" w:gutter="0"/>
          <w:cols w:num="2" w:space="720"/>
          <w:docGrid w:linePitch="360"/>
        </w:sectPr>
      </w:pPr>
    </w:p>
    <w:p w14:paraId="0CF31B87" w14:textId="5A269287" w:rsidR="00192EF3" w:rsidRPr="00684437" w:rsidRDefault="00192EF3" w:rsidP="0049118A">
      <w:pPr>
        <w:spacing w:line="276" w:lineRule="auto"/>
      </w:pPr>
    </w:p>
    <w:p w14:paraId="6CE4D343" w14:textId="76E7D076" w:rsidR="00FB1404" w:rsidRPr="00CB637C" w:rsidRDefault="00FB1404" w:rsidP="00FB1404">
      <w:pPr>
        <w:pStyle w:val="NormalParagraphStyle"/>
        <w:spacing w:line="240" w:lineRule="auto"/>
        <w:rPr>
          <w:rFonts w:ascii="Akkurat-Bold" w:eastAsiaTheme="minorEastAsia" w:hAnsi="Akkurat-Bold"/>
          <w:color w:val="auto"/>
          <w:sz w:val="40"/>
          <w:szCs w:val="40"/>
        </w:rPr>
      </w:pPr>
      <w:r>
        <w:rPr>
          <w:rFonts w:ascii="Akkurat-Bold" w:eastAsiaTheme="minorEastAsia" w:hAnsi="Akkurat-Bold"/>
          <w:color w:val="auto"/>
          <w:sz w:val="40"/>
          <w:szCs w:val="40"/>
        </w:rPr>
        <w:t>1</w:t>
      </w:r>
    </w:p>
    <w:p w14:paraId="711D0F38" w14:textId="02DDBA41" w:rsidR="003F6203" w:rsidRDefault="0045320A" w:rsidP="00FB1404">
      <w:pPr>
        <w:rPr>
          <w:rFonts w:ascii="Akkurat-Bold" w:hAnsi="Akkurat-Bold"/>
          <w:sz w:val="17"/>
          <w:szCs w:val="17"/>
        </w:rPr>
      </w:pPr>
      <w:r w:rsidRPr="003F6203">
        <w:rPr>
          <w:rFonts w:ascii="Akkurat-Bold" w:hAnsi="Akkurat-Bold"/>
          <w:sz w:val="17"/>
          <w:szCs w:val="17"/>
        </w:rPr>
        <w:t>COLLECTIVE INTELLIGENCE</w:t>
      </w:r>
    </w:p>
    <w:p w14:paraId="0F3EFA1A" w14:textId="77777777" w:rsidR="003F6203" w:rsidRPr="003F6203" w:rsidRDefault="003F6203" w:rsidP="00FB1404">
      <w:pPr>
        <w:rPr>
          <w:rFonts w:ascii="Akkurat-Bold" w:hAnsi="Akkurat-Bold"/>
          <w:sz w:val="17"/>
          <w:szCs w:val="17"/>
        </w:rPr>
      </w:pPr>
    </w:p>
    <w:p w14:paraId="3EACE95D" w14:textId="6C6711CB" w:rsidR="0045320A" w:rsidRDefault="00962710" w:rsidP="0049118A">
      <w:pPr>
        <w:spacing w:line="276" w:lineRule="auto"/>
        <w:rPr>
          <w:rFonts w:ascii="Akkurat-Light" w:hAnsi="Akkurat-Light"/>
          <w:sz w:val="17"/>
          <w:szCs w:val="17"/>
        </w:rPr>
      </w:pPr>
      <w:r w:rsidRPr="00F27B82">
        <w:rPr>
          <w:rFonts w:ascii="Akkurat-Light" w:hAnsi="Akkurat-Light"/>
          <w:sz w:val="17"/>
          <w:szCs w:val="17"/>
        </w:rPr>
        <w:t xml:space="preserve">You will work in teams of </w:t>
      </w:r>
      <w:r>
        <w:rPr>
          <w:rFonts w:ascii="Akkurat-Light" w:hAnsi="Akkurat-Light"/>
          <w:sz w:val="17"/>
          <w:szCs w:val="17"/>
        </w:rPr>
        <w:t>THREE</w:t>
      </w:r>
      <w:r w:rsidRPr="00F27B82">
        <w:rPr>
          <w:rFonts w:ascii="Akkurat-Light" w:hAnsi="Akkurat-Light"/>
          <w:sz w:val="17"/>
          <w:szCs w:val="17"/>
        </w:rPr>
        <w:t xml:space="preserve"> (one member from each studio)</w:t>
      </w:r>
      <w:r>
        <w:rPr>
          <w:rFonts w:ascii="Akkurat-Light" w:hAnsi="Akkurat-Light"/>
          <w:sz w:val="17"/>
          <w:szCs w:val="17"/>
        </w:rPr>
        <w:t xml:space="preserve"> to</w:t>
      </w:r>
      <w:r w:rsidR="00C2070D" w:rsidRPr="003F6203">
        <w:rPr>
          <w:rFonts w:ascii="Akkurat-Light" w:hAnsi="Akkurat-Light"/>
          <w:sz w:val="17"/>
          <w:szCs w:val="17"/>
        </w:rPr>
        <w:t xml:space="preserve"> research, take a position and </w:t>
      </w:r>
      <w:r w:rsidR="00FB1404" w:rsidRPr="003F6203">
        <w:rPr>
          <w:rFonts w:ascii="Akkurat-Light" w:hAnsi="Akkurat-Light"/>
          <w:sz w:val="17"/>
          <w:szCs w:val="17"/>
        </w:rPr>
        <w:t>report on one of the following topics</w:t>
      </w:r>
      <w:r w:rsidR="004A6899" w:rsidRPr="003F6203">
        <w:rPr>
          <w:rFonts w:ascii="Akkurat-Light" w:hAnsi="Akkurat-Light"/>
          <w:sz w:val="17"/>
          <w:szCs w:val="17"/>
        </w:rPr>
        <w:t>, some overlap is ok</w:t>
      </w:r>
      <w:r w:rsidR="00FB1404" w:rsidRPr="003F6203">
        <w:rPr>
          <w:rFonts w:ascii="Akkurat-Light" w:hAnsi="Akkurat-Light"/>
          <w:sz w:val="17"/>
          <w:szCs w:val="17"/>
        </w:rPr>
        <w:t xml:space="preserve">: </w:t>
      </w:r>
    </w:p>
    <w:p w14:paraId="7695BCDA" w14:textId="77777777" w:rsidR="00B92EFA" w:rsidRPr="003F6203" w:rsidRDefault="00B92EFA" w:rsidP="0049118A">
      <w:pPr>
        <w:spacing w:line="276" w:lineRule="auto"/>
        <w:rPr>
          <w:rFonts w:ascii="Akkurat-Light" w:hAnsi="Akkurat-Light"/>
          <w:sz w:val="17"/>
          <w:szCs w:val="17"/>
        </w:rPr>
      </w:pPr>
    </w:p>
    <w:p w14:paraId="302BF4A1" w14:textId="73A00F1D" w:rsidR="0045320A" w:rsidRPr="003F6203" w:rsidRDefault="0045320A" w:rsidP="0049118A">
      <w:pPr>
        <w:spacing w:line="276" w:lineRule="auto"/>
        <w:rPr>
          <w:rFonts w:ascii="Akkurat-Light" w:hAnsi="Akkurat-Light"/>
          <w:sz w:val="17"/>
          <w:szCs w:val="17"/>
        </w:rPr>
      </w:pPr>
      <w:r w:rsidRPr="003F6203">
        <w:rPr>
          <w:rFonts w:ascii="Akkurat-Light" w:hAnsi="Akkurat-Light"/>
          <w:sz w:val="17"/>
          <w:szCs w:val="17"/>
        </w:rPr>
        <w:t>1. H</w:t>
      </w:r>
      <w:r w:rsidR="003F6203" w:rsidRPr="003F6203">
        <w:rPr>
          <w:rFonts w:ascii="Akkurat-Light" w:hAnsi="Akkurat-Light"/>
          <w:sz w:val="17"/>
          <w:szCs w:val="17"/>
        </w:rPr>
        <w:t>istory of the YMCA,</w:t>
      </w:r>
    </w:p>
    <w:p w14:paraId="4630EF5A" w14:textId="77777777" w:rsidR="0045320A" w:rsidRPr="003F6203" w:rsidRDefault="0045320A" w:rsidP="0049118A">
      <w:pPr>
        <w:spacing w:line="276" w:lineRule="auto"/>
        <w:rPr>
          <w:rFonts w:ascii="Akkurat-Light" w:hAnsi="Akkurat-Light"/>
          <w:sz w:val="17"/>
          <w:szCs w:val="17"/>
        </w:rPr>
      </w:pPr>
      <w:r w:rsidRPr="003F6203">
        <w:rPr>
          <w:rFonts w:ascii="Akkurat-Light" w:hAnsi="Akkurat-Light"/>
          <w:sz w:val="17"/>
          <w:szCs w:val="17"/>
        </w:rPr>
        <w:t xml:space="preserve">2. </w:t>
      </w:r>
      <w:r w:rsidR="00FB1404" w:rsidRPr="003F6203">
        <w:rPr>
          <w:rFonts w:ascii="Akkurat-Light" w:hAnsi="Akkurat-Light"/>
          <w:sz w:val="17"/>
          <w:szCs w:val="17"/>
        </w:rPr>
        <w:t xml:space="preserve">Public Bathhouses in New York, </w:t>
      </w:r>
    </w:p>
    <w:p w14:paraId="6A13216A" w14:textId="77777777" w:rsidR="0045320A" w:rsidRPr="003F6203" w:rsidRDefault="0045320A" w:rsidP="0049118A">
      <w:pPr>
        <w:spacing w:line="276" w:lineRule="auto"/>
        <w:rPr>
          <w:rFonts w:ascii="Akkurat-Light" w:hAnsi="Akkurat-Light"/>
          <w:sz w:val="17"/>
          <w:szCs w:val="17"/>
        </w:rPr>
      </w:pPr>
      <w:r w:rsidRPr="003F6203">
        <w:rPr>
          <w:rFonts w:ascii="Akkurat-Light" w:hAnsi="Akkurat-Light"/>
          <w:sz w:val="17"/>
          <w:szCs w:val="17"/>
        </w:rPr>
        <w:t xml:space="preserve">3. </w:t>
      </w:r>
      <w:r w:rsidR="00FB1404" w:rsidRPr="003F6203">
        <w:rPr>
          <w:rFonts w:ascii="Akkurat-Light" w:hAnsi="Akkurat-Light"/>
          <w:sz w:val="17"/>
          <w:szCs w:val="17"/>
        </w:rPr>
        <w:t xml:space="preserve">Basketball, </w:t>
      </w:r>
    </w:p>
    <w:p w14:paraId="4277DE9D" w14:textId="77777777" w:rsidR="0045320A" w:rsidRPr="003F6203" w:rsidRDefault="0045320A" w:rsidP="0049118A">
      <w:pPr>
        <w:spacing w:line="276" w:lineRule="auto"/>
        <w:rPr>
          <w:rFonts w:ascii="Akkurat-Light" w:hAnsi="Akkurat-Light"/>
          <w:sz w:val="17"/>
          <w:szCs w:val="17"/>
        </w:rPr>
      </w:pPr>
      <w:r w:rsidRPr="003F6203">
        <w:rPr>
          <w:rFonts w:ascii="Akkurat-Light" w:hAnsi="Akkurat-Light"/>
          <w:sz w:val="17"/>
          <w:szCs w:val="17"/>
        </w:rPr>
        <w:t xml:space="preserve">4. </w:t>
      </w:r>
      <w:r w:rsidR="00FB1404" w:rsidRPr="003F6203">
        <w:rPr>
          <w:rFonts w:ascii="Akkurat-Light" w:hAnsi="Akkurat-Light"/>
          <w:sz w:val="17"/>
          <w:szCs w:val="17"/>
        </w:rPr>
        <w:t>YWCA</w:t>
      </w:r>
      <w:r w:rsidRPr="003F6203">
        <w:rPr>
          <w:rFonts w:ascii="Akkurat-Light" w:hAnsi="Akkurat-Light"/>
          <w:sz w:val="17"/>
          <w:szCs w:val="17"/>
        </w:rPr>
        <w:t>’s Politics</w:t>
      </w:r>
      <w:r w:rsidR="00FB1404" w:rsidRPr="003F6203">
        <w:rPr>
          <w:rFonts w:ascii="Akkurat-Light" w:hAnsi="Akkurat-Light"/>
          <w:sz w:val="17"/>
          <w:szCs w:val="17"/>
        </w:rPr>
        <w:t xml:space="preserve">, </w:t>
      </w:r>
    </w:p>
    <w:p w14:paraId="2D32E1DC" w14:textId="77777777" w:rsidR="0045320A" w:rsidRPr="003F6203" w:rsidRDefault="0045320A" w:rsidP="0049118A">
      <w:pPr>
        <w:spacing w:line="276" w:lineRule="auto"/>
        <w:rPr>
          <w:rFonts w:ascii="Akkurat-Light" w:hAnsi="Akkurat-Light"/>
          <w:sz w:val="17"/>
          <w:szCs w:val="17"/>
        </w:rPr>
      </w:pPr>
      <w:r w:rsidRPr="003F6203">
        <w:rPr>
          <w:rFonts w:ascii="Akkurat-Light" w:hAnsi="Akkurat-Light"/>
          <w:sz w:val="17"/>
          <w:szCs w:val="17"/>
        </w:rPr>
        <w:t>5. History of ADA rules and regulations</w:t>
      </w:r>
      <w:r w:rsidR="006B1B24" w:rsidRPr="003F6203">
        <w:rPr>
          <w:rFonts w:ascii="Akkurat-Light" w:hAnsi="Akkurat-Light"/>
          <w:sz w:val="17"/>
          <w:szCs w:val="17"/>
        </w:rPr>
        <w:t xml:space="preserve">, </w:t>
      </w:r>
    </w:p>
    <w:p w14:paraId="6194D88A" w14:textId="373BD69B" w:rsidR="0045320A" w:rsidRPr="00D76B2F" w:rsidRDefault="0045320A" w:rsidP="0049118A">
      <w:pPr>
        <w:spacing w:line="276" w:lineRule="auto"/>
        <w:rPr>
          <w:rFonts w:ascii="Akkurat-Light" w:hAnsi="Akkurat-Light"/>
          <w:color w:val="000000" w:themeColor="text1"/>
          <w:sz w:val="17"/>
          <w:szCs w:val="17"/>
        </w:rPr>
      </w:pPr>
      <w:r w:rsidRPr="00D76B2F">
        <w:rPr>
          <w:rFonts w:ascii="Akkurat-Light" w:hAnsi="Akkurat-Light"/>
          <w:color w:val="000000" w:themeColor="text1"/>
          <w:sz w:val="17"/>
          <w:szCs w:val="17"/>
        </w:rPr>
        <w:t xml:space="preserve">7. </w:t>
      </w:r>
      <w:r w:rsidR="00C2070D" w:rsidRPr="00D76B2F">
        <w:rPr>
          <w:rFonts w:ascii="Akkurat-Light" w:hAnsi="Akkurat-Light"/>
          <w:color w:val="000000" w:themeColor="text1"/>
          <w:sz w:val="17"/>
          <w:szCs w:val="17"/>
        </w:rPr>
        <w:t xml:space="preserve">History of </w:t>
      </w:r>
      <w:r w:rsidRPr="00D76B2F">
        <w:rPr>
          <w:rFonts w:ascii="Akkurat-Light" w:hAnsi="Akkurat-Light"/>
          <w:color w:val="000000" w:themeColor="text1"/>
          <w:sz w:val="17"/>
          <w:szCs w:val="17"/>
        </w:rPr>
        <w:t>Urban Transformation</w:t>
      </w:r>
      <w:r w:rsidR="00C2070D" w:rsidRPr="00D76B2F">
        <w:rPr>
          <w:rFonts w:ascii="Akkurat-Light" w:hAnsi="Akkurat-Light"/>
          <w:color w:val="000000" w:themeColor="text1"/>
          <w:sz w:val="17"/>
          <w:szCs w:val="17"/>
        </w:rPr>
        <w:t>s</w:t>
      </w:r>
      <w:r w:rsidR="006B1B24" w:rsidRPr="00D76B2F">
        <w:rPr>
          <w:rFonts w:ascii="Akkurat-Light" w:hAnsi="Akkurat-Light"/>
          <w:color w:val="000000" w:themeColor="text1"/>
          <w:sz w:val="17"/>
          <w:szCs w:val="17"/>
        </w:rPr>
        <w:t xml:space="preserve"> </w:t>
      </w:r>
      <w:r w:rsidR="00D76B2F" w:rsidRPr="00D76B2F">
        <w:rPr>
          <w:rFonts w:ascii="Akkurat-Light" w:hAnsi="Akkurat-Light"/>
          <w:color w:val="000000" w:themeColor="text1"/>
          <w:sz w:val="17"/>
          <w:szCs w:val="17"/>
        </w:rPr>
        <w:t>in Coney Island</w:t>
      </w:r>
      <w:r w:rsidRPr="00D76B2F">
        <w:rPr>
          <w:rFonts w:ascii="Akkurat-Light" w:hAnsi="Akkurat-Light"/>
          <w:color w:val="000000" w:themeColor="text1"/>
          <w:sz w:val="17"/>
          <w:szCs w:val="17"/>
        </w:rPr>
        <w:t xml:space="preserve"> </w:t>
      </w:r>
    </w:p>
    <w:p w14:paraId="73530DE3" w14:textId="2644200B" w:rsidR="00FB1404" w:rsidRPr="003F6203" w:rsidRDefault="0045320A" w:rsidP="0049118A">
      <w:pPr>
        <w:spacing w:line="276" w:lineRule="auto"/>
        <w:rPr>
          <w:rFonts w:ascii="Akkurat-Light" w:hAnsi="Akkurat-Light"/>
          <w:sz w:val="17"/>
          <w:szCs w:val="17"/>
        </w:rPr>
      </w:pPr>
      <w:r w:rsidRPr="003F6203">
        <w:rPr>
          <w:rFonts w:ascii="Akkurat-Light" w:hAnsi="Akkurat-Light"/>
          <w:sz w:val="17"/>
          <w:szCs w:val="17"/>
        </w:rPr>
        <w:t xml:space="preserve">8. Swimming Pool Standards, </w:t>
      </w:r>
    </w:p>
    <w:p w14:paraId="7738F6A2" w14:textId="3568EC74" w:rsidR="00C2070D" w:rsidRPr="003F6203" w:rsidRDefault="00C2070D" w:rsidP="0049118A">
      <w:pPr>
        <w:spacing w:line="276" w:lineRule="auto"/>
        <w:rPr>
          <w:rFonts w:ascii="Akkurat-Light" w:hAnsi="Akkurat-Light"/>
          <w:sz w:val="17"/>
          <w:szCs w:val="17"/>
        </w:rPr>
      </w:pPr>
      <w:r w:rsidRPr="003F6203">
        <w:rPr>
          <w:rFonts w:ascii="Akkurat-Light" w:hAnsi="Akkurat-Light"/>
          <w:sz w:val="17"/>
          <w:szCs w:val="17"/>
        </w:rPr>
        <w:t>9. The Down Town Athletic Club</w:t>
      </w:r>
      <w:r w:rsidR="00E1641F" w:rsidRPr="003F6203">
        <w:rPr>
          <w:rFonts w:ascii="Akkurat-Light" w:hAnsi="Akkurat-Light"/>
          <w:sz w:val="17"/>
          <w:szCs w:val="17"/>
        </w:rPr>
        <w:t>,</w:t>
      </w:r>
    </w:p>
    <w:p w14:paraId="34D4B43D" w14:textId="644B3CD0" w:rsidR="00C2070D" w:rsidRPr="003F6203" w:rsidRDefault="00C2070D" w:rsidP="0049118A">
      <w:pPr>
        <w:spacing w:line="276" w:lineRule="auto"/>
        <w:rPr>
          <w:rFonts w:ascii="Akkurat-Light" w:hAnsi="Akkurat-Light"/>
          <w:sz w:val="17"/>
          <w:szCs w:val="17"/>
        </w:rPr>
      </w:pPr>
      <w:r w:rsidRPr="003F6203">
        <w:rPr>
          <w:rFonts w:ascii="Akkurat-Light" w:hAnsi="Akkurat-Light"/>
          <w:sz w:val="17"/>
          <w:szCs w:val="17"/>
        </w:rPr>
        <w:t xml:space="preserve">10. </w:t>
      </w:r>
      <w:r w:rsidR="00E1641F" w:rsidRPr="003F6203">
        <w:rPr>
          <w:rFonts w:ascii="Akkurat-Light" w:hAnsi="Akkurat-Light"/>
          <w:sz w:val="17"/>
          <w:szCs w:val="17"/>
        </w:rPr>
        <w:t xml:space="preserve">NYC </w:t>
      </w:r>
      <w:r w:rsidRPr="003F6203">
        <w:rPr>
          <w:rFonts w:ascii="Akkurat-Light" w:hAnsi="Akkurat-Light"/>
          <w:sz w:val="17"/>
          <w:szCs w:val="17"/>
        </w:rPr>
        <w:t xml:space="preserve">Day Care </w:t>
      </w:r>
      <w:r w:rsidR="009A4817" w:rsidRPr="003F6203">
        <w:rPr>
          <w:rFonts w:ascii="Akkurat-Light" w:hAnsi="Akkurat-Light"/>
          <w:sz w:val="17"/>
          <w:szCs w:val="17"/>
        </w:rPr>
        <w:t>Regulations</w:t>
      </w:r>
      <w:r w:rsidR="00E1641F" w:rsidRPr="003F6203">
        <w:rPr>
          <w:rFonts w:ascii="Akkurat-Light" w:hAnsi="Akkurat-Light"/>
          <w:sz w:val="17"/>
          <w:szCs w:val="17"/>
        </w:rPr>
        <w:t>,</w:t>
      </w:r>
    </w:p>
    <w:p w14:paraId="491C9DFF" w14:textId="1543DF68" w:rsidR="00BB63F0" w:rsidRPr="003F6203" w:rsidRDefault="00BB63F0" w:rsidP="0049118A">
      <w:pPr>
        <w:spacing w:line="276" w:lineRule="auto"/>
        <w:rPr>
          <w:rFonts w:ascii="Akkurat-Light" w:hAnsi="Akkurat-Light"/>
          <w:sz w:val="17"/>
          <w:szCs w:val="17"/>
        </w:rPr>
      </w:pPr>
      <w:r w:rsidRPr="003F6203">
        <w:rPr>
          <w:rFonts w:ascii="Akkurat-Light" w:hAnsi="Akkurat-Light"/>
          <w:sz w:val="17"/>
          <w:szCs w:val="17"/>
        </w:rPr>
        <w:t>11. OneNY Plan</w:t>
      </w:r>
      <w:r w:rsidR="00E1641F" w:rsidRPr="003F6203">
        <w:rPr>
          <w:rFonts w:ascii="Akkurat-Light" w:hAnsi="Akkurat-Light"/>
          <w:sz w:val="17"/>
          <w:szCs w:val="17"/>
        </w:rPr>
        <w:t>,</w:t>
      </w:r>
    </w:p>
    <w:p w14:paraId="19A0ED31" w14:textId="3C2A345A" w:rsidR="004A6899" w:rsidRPr="003F6203" w:rsidRDefault="004A6899" w:rsidP="0049118A">
      <w:pPr>
        <w:spacing w:line="276" w:lineRule="auto"/>
        <w:rPr>
          <w:rFonts w:ascii="Akkurat-Light" w:hAnsi="Akkurat-Light"/>
          <w:sz w:val="17"/>
          <w:szCs w:val="17"/>
        </w:rPr>
      </w:pPr>
      <w:r w:rsidRPr="003F6203">
        <w:rPr>
          <w:rFonts w:ascii="Akkurat-Light" w:hAnsi="Akkurat-Light"/>
          <w:sz w:val="17"/>
          <w:szCs w:val="17"/>
        </w:rPr>
        <w:t>12. WPA Pools in NYC</w:t>
      </w:r>
      <w:r w:rsidR="00534856" w:rsidRPr="003F6203">
        <w:rPr>
          <w:rFonts w:ascii="Akkurat-Light" w:hAnsi="Akkurat-Light"/>
          <w:sz w:val="17"/>
          <w:szCs w:val="17"/>
        </w:rPr>
        <w:t>,</w:t>
      </w:r>
    </w:p>
    <w:p w14:paraId="0D56D5C4" w14:textId="78F0C958" w:rsidR="00E1641F" w:rsidRPr="003F6203" w:rsidRDefault="00E1641F" w:rsidP="0049118A">
      <w:pPr>
        <w:spacing w:line="276" w:lineRule="auto"/>
        <w:rPr>
          <w:rFonts w:ascii="Akkurat-Light" w:hAnsi="Akkurat-Light"/>
          <w:sz w:val="17"/>
          <w:szCs w:val="17"/>
        </w:rPr>
      </w:pPr>
      <w:r w:rsidRPr="003F6203">
        <w:rPr>
          <w:rFonts w:ascii="Akkurat-Light" w:hAnsi="Akkurat-Light"/>
          <w:sz w:val="17"/>
          <w:szCs w:val="17"/>
        </w:rPr>
        <w:t>13. The NYCHA program</w:t>
      </w:r>
      <w:r w:rsidR="003F6203" w:rsidRPr="003F6203">
        <w:rPr>
          <w:rFonts w:ascii="Akkurat-Light" w:hAnsi="Akkurat-Light"/>
          <w:sz w:val="17"/>
          <w:szCs w:val="17"/>
        </w:rPr>
        <w:t>,</w:t>
      </w:r>
    </w:p>
    <w:p w14:paraId="5910EA13" w14:textId="518A4B95" w:rsidR="003F6203" w:rsidRPr="00D76B2F" w:rsidRDefault="003F6203" w:rsidP="0049118A">
      <w:pPr>
        <w:spacing w:line="276" w:lineRule="auto"/>
        <w:rPr>
          <w:rFonts w:ascii="Akkurat-Light" w:hAnsi="Akkurat-Light"/>
          <w:color w:val="000000" w:themeColor="text1"/>
          <w:sz w:val="17"/>
          <w:szCs w:val="17"/>
        </w:rPr>
      </w:pPr>
      <w:r w:rsidRPr="00D76B2F">
        <w:rPr>
          <w:rFonts w:ascii="Akkurat-Light" w:hAnsi="Akkurat-Light"/>
          <w:color w:val="000000" w:themeColor="text1"/>
          <w:sz w:val="17"/>
          <w:szCs w:val="17"/>
        </w:rPr>
        <w:t xml:space="preserve">14. Public and Private Transportation in </w:t>
      </w:r>
      <w:r w:rsidR="00D76B2F" w:rsidRPr="00D76B2F">
        <w:rPr>
          <w:rFonts w:ascii="Akkurat-Light" w:hAnsi="Akkurat-Light"/>
          <w:color w:val="000000" w:themeColor="text1"/>
          <w:sz w:val="17"/>
          <w:szCs w:val="17"/>
        </w:rPr>
        <w:t>Coney Island</w:t>
      </w:r>
    </w:p>
    <w:p w14:paraId="5E70CEA8" w14:textId="5087498A" w:rsidR="003F6203" w:rsidRPr="003F6203" w:rsidRDefault="003F6203" w:rsidP="0049118A">
      <w:pPr>
        <w:spacing w:line="276" w:lineRule="auto"/>
        <w:rPr>
          <w:rFonts w:ascii="Akkurat-Light" w:hAnsi="Akkurat-Light"/>
          <w:sz w:val="17"/>
          <w:szCs w:val="17"/>
        </w:rPr>
      </w:pPr>
      <w:r w:rsidRPr="003F6203">
        <w:rPr>
          <w:rFonts w:ascii="Akkurat-Light" w:hAnsi="Akkurat-Light"/>
          <w:sz w:val="17"/>
          <w:szCs w:val="17"/>
        </w:rPr>
        <w:t>15. Urban Gardening in New York City</w:t>
      </w:r>
    </w:p>
    <w:p w14:paraId="2003EE11" w14:textId="77777777" w:rsidR="006B1B24" w:rsidRPr="003F6203" w:rsidRDefault="006B1B24" w:rsidP="0049118A">
      <w:pPr>
        <w:spacing w:line="276" w:lineRule="auto"/>
        <w:rPr>
          <w:rFonts w:ascii="Akkurat-Light" w:hAnsi="Akkurat-Light"/>
          <w:sz w:val="17"/>
          <w:szCs w:val="17"/>
        </w:rPr>
      </w:pPr>
    </w:p>
    <w:p w14:paraId="275B1942" w14:textId="67D5213A" w:rsidR="00FB1404" w:rsidRPr="003F6203" w:rsidRDefault="009A4817" w:rsidP="0049118A">
      <w:pPr>
        <w:spacing w:line="276" w:lineRule="auto"/>
        <w:rPr>
          <w:rFonts w:ascii="Akkurat-Light" w:hAnsi="Akkurat-Light"/>
          <w:sz w:val="17"/>
          <w:szCs w:val="17"/>
        </w:rPr>
      </w:pPr>
      <w:r w:rsidRPr="003F6203">
        <w:rPr>
          <w:rFonts w:ascii="Akkurat-Light" w:hAnsi="Akkurat-Light"/>
          <w:sz w:val="17"/>
          <w:szCs w:val="17"/>
        </w:rPr>
        <w:t>Your</w:t>
      </w:r>
      <w:r w:rsidR="00FB1404" w:rsidRPr="003F6203">
        <w:rPr>
          <w:rFonts w:ascii="Akkurat-Light" w:hAnsi="Akkurat-Light"/>
          <w:sz w:val="17"/>
          <w:szCs w:val="17"/>
        </w:rPr>
        <w:t xml:space="preserve"> report will take a form of a documentary pecha kucha. The quality and eloquence</w:t>
      </w:r>
      <w:r w:rsidRPr="003F6203">
        <w:rPr>
          <w:rFonts w:ascii="Akkurat-Light" w:hAnsi="Akkurat-Light"/>
          <w:sz w:val="17"/>
          <w:szCs w:val="17"/>
        </w:rPr>
        <w:t xml:space="preserve"> of images you choose and make</w:t>
      </w:r>
      <w:r w:rsidR="00FB1404" w:rsidRPr="003F6203">
        <w:rPr>
          <w:rFonts w:ascii="Akkurat-Light" w:hAnsi="Akkurat-Light"/>
          <w:sz w:val="17"/>
          <w:szCs w:val="17"/>
        </w:rPr>
        <w:t xml:space="preserve"> matters as much as the factual information, or the historical narrative you are relaying</w:t>
      </w:r>
      <w:r w:rsidR="0045320A" w:rsidRPr="003F6203">
        <w:rPr>
          <w:rFonts w:ascii="Akkurat-Light" w:hAnsi="Akkurat-Light"/>
          <w:sz w:val="17"/>
          <w:szCs w:val="17"/>
        </w:rPr>
        <w:t>. If it seems like you need to produce a set of diagrams or redraw spatial rules</w:t>
      </w:r>
      <w:r w:rsidRPr="003F6203">
        <w:rPr>
          <w:rFonts w:ascii="Akkurat-Light" w:hAnsi="Akkurat-Light"/>
          <w:sz w:val="17"/>
          <w:szCs w:val="17"/>
        </w:rPr>
        <w:t xml:space="preserve"> and conditions</w:t>
      </w:r>
      <w:r w:rsidR="0045320A" w:rsidRPr="003F6203">
        <w:rPr>
          <w:rFonts w:ascii="Akkurat-Light" w:hAnsi="Akkurat-Light"/>
          <w:sz w:val="17"/>
          <w:szCs w:val="17"/>
        </w:rPr>
        <w:t xml:space="preserve"> for your topic please do so. The intelligence we collect on these topics will be open source for all three studios. </w:t>
      </w:r>
    </w:p>
    <w:p w14:paraId="27AA14A8" w14:textId="77777777" w:rsidR="00FB1404" w:rsidRPr="003F6203" w:rsidRDefault="00FB1404" w:rsidP="0049118A">
      <w:pPr>
        <w:spacing w:line="276" w:lineRule="auto"/>
        <w:rPr>
          <w:sz w:val="17"/>
          <w:szCs w:val="17"/>
        </w:rPr>
      </w:pPr>
    </w:p>
    <w:p w14:paraId="2DFA7002" w14:textId="7A05F94C" w:rsidR="009A4817" w:rsidRPr="00C107FF" w:rsidRDefault="00C107FF" w:rsidP="009A4817">
      <w:pPr>
        <w:widowControl w:val="0"/>
        <w:autoSpaceDE w:val="0"/>
        <w:autoSpaceDN w:val="0"/>
        <w:adjustRightInd w:val="0"/>
        <w:spacing w:line="240" w:lineRule="exact"/>
        <w:rPr>
          <w:rFonts w:ascii="Akkurat-Light" w:hAnsi="Akkurat-Light"/>
          <w:b/>
          <w:sz w:val="17"/>
          <w:szCs w:val="17"/>
        </w:rPr>
      </w:pPr>
      <w:r w:rsidRPr="00C107FF">
        <w:rPr>
          <w:rFonts w:ascii="Akkurat-Light" w:hAnsi="Akkurat-Light"/>
          <w:b/>
          <w:sz w:val="17"/>
          <w:szCs w:val="17"/>
        </w:rPr>
        <w:t>SCHEDULE</w:t>
      </w:r>
    </w:p>
    <w:p w14:paraId="0B764B20" w14:textId="77777777" w:rsidR="00800823" w:rsidRDefault="00800823" w:rsidP="009A4817">
      <w:pPr>
        <w:widowControl w:val="0"/>
        <w:autoSpaceDE w:val="0"/>
        <w:autoSpaceDN w:val="0"/>
        <w:adjustRightInd w:val="0"/>
        <w:spacing w:line="240" w:lineRule="exact"/>
        <w:rPr>
          <w:rFonts w:ascii="Akkurat-Light" w:hAnsi="Akkurat-Light"/>
          <w:sz w:val="17"/>
          <w:szCs w:val="17"/>
        </w:rPr>
      </w:pPr>
    </w:p>
    <w:p w14:paraId="7BA7D24B" w14:textId="4B126BCF" w:rsidR="009A4817" w:rsidRPr="003F6203" w:rsidRDefault="00975EB8" w:rsidP="009A4817">
      <w:pPr>
        <w:widowControl w:val="0"/>
        <w:autoSpaceDE w:val="0"/>
        <w:autoSpaceDN w:val="0"/>
        <w:adjustRightInd w:val="0"/>
        <w:spacing w:line="240" w:lineRule="exact"/>
        <w:rPr>
          <w:rFonts w:ascii="Akkurat-Light" w:hAnsi="Akkurat-Light"/>
          <w:sz w:val="17"/>
          <w:szCs w:val="17"/>
        </w:rPr>
      </w:pPr>
      <w:r>
        <w:rPr>
          <w:rFonts w:ascii="Akkurat-Light" w:hAnsi="Akkurat-Light"/>
          <w:sz w:val="17"/>
          <w:szCs w:val="17"/>
        </w:rPr>
        <w:t>T 2/6</w:t>
      </w:r>
      <w:r w:rsidR="009A4817" w:rsidRPr="003F6203">
        <w:rPr>
          <w:rFonts w:ascii="Akkurat-Light" w:hAnsi="Akkurat-Light"/>
          <w:sz w:val="17"/>
          <w:szCs w:val="17"/>
        </w:rPr>
        <w:tab/>
      </w:r>
      <w:r w:rsidR="009A4817" w:rsidRPr="003F6203">
        <w:rPr>
          <w:rFonts w:ascii="Akkurat-Light" w:hAnsi="Akkurat-Light"/>
          <w:sz w:val="17"/>
          <w:szCs w:val="17"/>
        </w:rPr>
        <w:tab/>
        <w:t xml:space="preserve">#1 Issued </w:t>
      </w:r>
    </w:p>
    <w:p w14:paraId="703B71B7" w14:textId="5F2DF90A" w:rsidR="009A4817" w:rsidRPr="003F6203" w:rsidRDefault="00975EB8" w:rsidP="009A4817">
      <w:pPr>
        <w:pStyle w:val="BasicParagraph"/>
        <w:suppressAutoHyphens/>
        <w:rPr>
          <w:rFonts w:ascii="Akkurat-Light" w:hAnsi="Akkurat-Light" w:cs="Times New Roman"/>
          <w:color w:val="auto"/>
          <w:sz w:val="17"/>
          <w:szCs w:val="17"/>
        </w:rPr>
      </w:pPr>
      <w:r>
        <w:rPr>
          <w:rFonts w:ascii="Akkurat-Light" w:hAnsi="Akkurat-Light"/>
          <w:sz w:val="17"/>
          <w:szCs w:val="17"/>
        </w:rPr>
        <w:t>TH 2/8</w:t>
      </w:r>
      <w:r w:rsidR="009A4817" w:rsidRPr="003F6203">
        <w:rPr>
          <w:rFonts w:ascii="Akkurat-Light" w:hAnsi="Akkurat-Light"/>
          <w:sz w:val="17"/>
          <w:szCs w:val="17"/>
        </w:rPr>
        <w:t xml:space="preserve"> </w:t>
      </w:r>
      <w:r w:rsidR="009A4817" w:rsidRPr="003F6203">
        <w:rPr>
          <w:rFonts w:ascii="Akkurat-Light" w:hAnsi="Akkurat-Light"/>
          <w:sz w:val="17"/>
          <w:szCs w:val="17"/>
        </w:rPr>
        <w:tab/>
      </w:r>
      <w:r w:rsidR="009A4817" w:rsidRPr="003F6203">
        <w:rPr>
          <w:rFonts w:ascii="Akkurat-Light" w:hAnsi="Akkurat-Light"/>
          <w:sz w:val="17"/>
          <w:szCs w:val="17"/>
        </w:rPr>
        <w:tab/>
      </w:r>
      <w:r w:rsidR="002C1886" w:rsidRPr="003F6203">
        <w:rPr>
          <w:rFonts w:ascii="Akkurat-Light" w:hAnsi="Akkurat-Light"/>
          <w:sz w:val="17"/>
          <w:szCs w:val="17"/>
        </w:rPr>
        <w:t>Presentations</w:t>
      </w:r>
      <w:r w:rsidR="004A6899" w:rsidRPr="003F6203">
        <w:rPr>
          <w:rFonts w:ascii="Akkurat-Light" w:hAnsi="Akkurat-Light"/>
          <w:sz w:val="17"/>
          <w:szCs w:val="17"/>
        </w:rPr>
        <w:t xml:space="preserve"> of #1</w:t>
      </w:r>
      <w:r w:rsidR="002C1886" w:rsidRPr="003F6203">
        <w:rPr>
          <w:rFonts w:ascii="Akkurat-Light" w:hAnsi="Akkurat-Light"/>
          <w:sz w:val="17"/>
          <w:szCs w:val="17"/>
        </w:rPr>
        <w:t xml:space="preserve"> and launch of #2 (On the Shoulders of…) (</w:t>
      </w:r>
      <w:r w:rsidR="004A6899" w:rsidRPr="003F6203">
        <w:rPr>
          <w:rFonts w:ascii="Akkurat-Light" w:hAnsi="Akkurat-Light"/>
          <w:sz w:val="17"/>
          <w:szCs w:val="17"/>
        </w:rPr>
        <w:t>Long Lounge)</w:t>
      </w:r>
    </w:p>
    <w:p w14:paraId="33867E08" w14:textId="085E113F" w:rsidR="009A4817" w:rsidRPr="003F6203" w:rsidRDefault="00975EB8" w:rsidP="009A4817">
      <w:pPr>
        <w:widowControl w:val="0"/>
        <w:autoSpaceDE w:val="0"/>
        <w:autoSpaceDN w:val="0"/>
        <w:adjustRightInd w:val="0"/>
        <w:spacing w:line="240" w:lineRule="exact"/>
        <w:rPr>
          <w:rFonts w:ascii="Akkurat-Light" w:hAnsi="Akkurat-Light"/>
          <w:sz w:val="17"/>
          <w:szCs w:val="17"/>
        </w:rPr>
      </w:pPr>
      <w:r>
        <w:rPr>
          <w:rFonts w:ascii="Akkurat-Light" w:hAnsi="Akkurat-Light"/>
          <w:sz w:val="17"/>
          <w:szCs w:val="17"/>
        </w:rPr>
        <w:t>F 2/9</w:t>
      </w:r>
      <w:r w:rsidR="009A4817" w:rsidRPr="003F6203">
        <w:rPr>
          <w:rFonts w:ascii="Akkurat-Light" w:hAnsi="Akkurat-Light"/>
          <w:sz w:val="17"/>
          <w:szCs w:val="17"/>
        </w:rPr>
        <w:tab/>
      </w:r>
      <w:r w:rsidR="009A4817" w:rsidRPr="003F6203">
        <w:rPr>
          <w:rFonts w:ascii="Akkurat-Light" w:hAnsi="Akkurat-Light"/>
          <w:sz w:val="17"/>
          <w:szCs w:val="17"/>
        </w:rPr>
        <w:tab/>
        <w:t>Working Sessions</w:t>
      </w:r>
      <w:r w:rsidR="004A6899" w:rsidRPr="003F6203">
        <w:rPr>
          <w:rFonts w:ascii="Akkurat-Light" w:hAnsi="Akkurat-Light"/>
          <w:sz w:val="17"/>
          <w:szCs w:val="17"/>
        </w:rPr>
        <w:t xml:space="preserve"> </w:t>
      </w:r>
    </w:p>
    <w:p w14:paraId="499DB8D2" w14:textId="77777777" w:rsidR="009A4817" w:rsidRPr="003F6203" w:rsidRDefault="009A4817" w:rsidP="009A4817">
      <w:pPr>
        <w:widowControl w:val="0"/>
        <w:autoSpaceDE w:val="0"/>
        <w:autoSpaceDN w:val="0"/>
        <w:adjustRightInd w:val="0"/>
        <w:spacing w:line="240" w:lineRule="exact"/>
        <w:rPr>
          <w:rFonts w:ascii="Akkurat-Light" w:hAnsi="Akkurat-Light"/>
          <w:sz w:val="17"/>
          <w:szCs w:val="17"/>
        </w:rPr>
      </w:pPr>
    </w:p>
    <w:p w14:paraId="42C827CE" w14:textId="750EED0C" w:rsidR="009A4817" w:rsidRPr="003F6203" w:rsidRDefault="00630455" w:rsidP="009A4817">
      <w:pPr>
        <w:widowControl w:val="0"/>
        <w:autoSpaceDE w:val="0"/>
        <w:autoSpaceDN w:val="0"/>
        <w:adjustRightInd w:val="0"/>
        <w:spacing w:line="240" w:lineRule="exact"/>
        <w:rPr>
          <w:rFonts w:ascii="Akkurat-Bold" w:hAnsi="Akkurat-Bold"/>
          <w:sz w:val="17"/>
          <w:szCs w:val="17"/>
        </w:rPr>
      </w:pPr>
      <w:r>
        <w:rPr>
          <w:rFonts w:ascii="Akkurat-Light" w:hAnsi="Akkurat-Light"/>
          <w:sz w:val="17"/>
          <w:szCs w:val="17"/>
        </w:rPr>
        <w:t>T2/13</w:t>
      </w:r>
      <w:r w:rsidR="009A4817" w:rsidRPr="003F6203">
        <w:rPr>
          <w:rFonts w:ascii="Akkurat-Light" w:hAnsi="Akkurat-Light"/>
          <w:sz w:val="17"/>
          <w:szCs w:val="17"/>
        </w:rPr>
        <w:t xml:space="preserve"> </w:t>
      </w:r>
      <w:r w:rsidR="009A4817" w:rsidRPr="003F6203">
        <w:rPr>
          <w:rFonts w:ascii="Akkurat-Light" w:hAnsi="Akkurat-Light"/>
          <w:sz w:val="17"/>
          <w:szCs w:val="17"/>
        </w:rPr>
        <w:tab/>
      </w:r>
      <w:r w:rsidR="009A4817" w:rsidRPr="003F6203">
        <w:rPr>
          <w:rFonts w:ascii="Akkurat-Light" w:hAnsi="Akkurat-Light"/>
          <w:sz w:val="17"/>
          <w:szCs w:val="17"/>
        </w:rPr>
        <w:tab/>
        <w:t xml:space="preserve">Presentations </w:t>
      </w:r>
      <w:r w:rsidR="004A6899" w:rsidRPr="003F6203">
        <w:rPr>
          <w:rFonts w:ascii="Akkurat-Light" w:hAnsi="Akkurat-Light"/>
          <w:sz w:val="17"/>
          <w:szCs w:val="17"/>
        </w:rPr>
        <w:t xml:space="preserve">of #2 (On the Shoulders of…) and </w:t>
      </w:r>
      <w:r w:rsidR="005C20F7">
        <w:rPr>
          <w:rFonts w:ascii="Akkurat-Light" w:hAnsi="Akkurat-Light"/>
          <w:sz w:val="17"/>
          <w:szCs w:val="17"/>
        </w:rPr>
        <w:t xml:space="preserve">launch of </w:t>
      </w:r>
      <w:r w:rsidR="004A6899" w:rsidRPr="003F6203">
        <w:rPr>
          <w:rFonts w:ascii="Akkurat-Light" w:hAnsi="Akkurat-Light"/>
          <w:sz w:val="17"/>
          <w:szCs w:val="17"/>
        </w:rPr>
        <w:t xml:space="preserve">#3 </w:t>
      </w:r>
      <w:r w:rsidR="005C20F7">
        <w:rPr>
          <w:rFonts w:ascii="Akkurat-Light" w:hAnsi="Akkurat-Light"/>
          <w:sz w:val="17"/>
          <w:szCs w:val="17"/>
        </w:rPr>
        <w:t>(The People’s Pool: A Competition)</w:t>
      </w:r>
    </w:p>
    <w:p w14:paraId="45302B2C" w14:textId="613907A0" w:rsidR="009A4817" w:rsidRPr="003F6203" w:rsidRDefault="009A4817" w:rsidP="009A4817">
      <w:pPr>
        <w:widowControl w:val="0"/>
        <w:autoSpaceDE w:val="0"/>
        <w:autoSpaceDN w:val="0"/>
        <w:adjustRightInd w:val="0"/>
        <w:spacing w:line="240" w:lineRule="exact"/>
        <w:rPr>
          <w:rFonts w:ascii="Akkurat-Light" w:hAnsi="Akkurat-Light"/>
          <w:sz w:val="17"/>
          <w:szCs w:val="17"/>
        </w:rPr>
      </w:pPr>
      <w:r w:rsidRPr="003F6203">
        <w:rPr>
          <w:rFonts w:ascii="Akkurat-Light" w:hAnsi="Akkurat-Light"/>
          <w:sz w:val="17"/>
          <w:szCs w:val="17"/>
        </w:rPr>
        <w:t>TH 2/1</w:t>
      </w:r>
      <w:r w:rsidR="00630455">
        <w:rPr>
          <w:rFonts w:ascii="Akkurat-Light" w:hAnsi="Akkurat-Light"/>
          <w:sz w:val="17"/>
          <w:szCs w:val="17"/>
        </w:rPr>
        <w:t>5</w:t>
      </w:r>
      <w:r w:rsidRPr="003F6203">
        <w:rPr>
          <w:rFonts w:ascii="Akkurat-Light" w:hAnsi="Akkurat-Light"/>
          <w:sz w:val="17"/>
          <w:szCs w:val="17"/>
        </w:rPr>
        <w:t xml:space="preserve"> </w:t>
      </w:r>
      <w:r w:rsidRPr="003F6203">
        <w:rPr>
          <w:rFonts w:ascii="Akkurat-Light" w:hAnsi="Akkurat-Light"/>
          <w:sz w:val="17"/>
          <w:szCs w:val="17"/>
        </w:rPr>
        <w:tab/>
      </w:r>
      <w:r w:rsidRPr="003F6203">
        <w:rPr>
          <w:rFonts w:ascii="Akkurat-Light" w:hAnsi="Akkurat-Light"/>
          <w:sz w:val="17"/>
          <w:szCs w:val="17"/>
        </w:rPr>
        <w:tab/>
      </w:r>
      <w:r w:rsidR="00B54938" w:rsidRPr="003F6203">
        <w:rPr>
          <w:rFonts w:ascii="Akkurat-Light" w:hAnsi="Akkurat-Light"/>
          <w:sz w:val="17"/>
          <w:szCs w:val="17"/>
        </w:rPr>
        <w:t xml:space="preserve">Desk Crits </w:t>
      </w:r>
    </w:p>
    <w:p w14:paraId="63F51FF5" w14:textId="59576481" w:rsidR="009A4817" w:rsidRPr="003F6203" w:rsidRDefault="009A4817" w:rsidP="009A4817">
      <w:pPr>
        <w:spacing w:line="240" w:lineRule="exact"/>
        <w:rPr>
          <w:rFonts w:ascii="Akkurat-Light" w:hAnsi="Akkurat-Light"/>
          <w:sz w:val="17"/>
          <w:szCs w:val="17"/>
        </w:rPr>
      </w:pPr>
      <w:r w:rsidRPr="003F6203">
        <w:rPr>
          <w:rFonts w:ascii="Akkurat-Light" w:hAnsi="Akkurat-Light"/>
          <w:sz w:val="17"/>
          <w:szCs w:val="17"/>
        </w:rPr>
        <w:t>F 2/1</w:t>
      </w:r>
      <w:r w:rsidR="00630455">
        <w:rPr>
          <w:rFonts w:ascii="Akkurat-Light" w:hAnsi="Akkurat-Light"/>
          <w:sz w:val="17"/>
          <w:szCs w:val="17"/>
        </w:rPr>
        <w:t>6</w:t>
      </w:r>
      <w:r w:rsidRPr="003F6203">
        <w:rPr>
          <w:rFonts w:ascii="Akkurat-Light" w:hAnsi="Akkurat-Light"/>
          <w:sz w:val="17"/>
          <w:szCs w:val="17"/>
        </w:rPr>
        <w:tab/>
      </w:r>
      <w:r w:rsidRPr="003F6203">
        <w:rPr>
          <w:rFonts w:ascii="Akkurat-Light" w:hAnsi="Akkurat-Light"/>
          <w:sz w:val="17"/>
          <w:szCs w:val="17"/>
        </w:rPr>
        <w:tab/>
      </w:r>
      <w:r w:rsidR="004A6899" w:rsidRPr="003F6203">
        <w:rPr>
          <w:rFonts w:ascii="Akkurat-Light" w:hAnsi="Akkurat-Light"/>
          <w:sz w:val="17"/>
          <w:szCs w:val="17"/>
        </w:rPr>
        <w:t>Des</w:t>
      </w:r>
      <w:r w:rsidR="00B54938" w:rsidRPr="003F6203">
        <w:rPr>
          <w:rFonts w:ascii="Akkurat-Light" w:hAnsi="Akkurat-Light"/>
          <w:sz w:val="17"/>
          <w:szCs w:val="17"/>
        </w:rPr>
        <w:t>k</w:t>
      </w:r>
      <w:r w:rsidR="004A6899" w:rsidRPr="003F6203">
        <w:rPr>
          <w:rFonts w:ascii="Akkurat-Light" w:hAnsi="Akkurat-Light"/>
          <w:sz w:val="17"/>
          <w:szCs w:val="17"/>
        </w:rPr>
        <w:t xml:space="preserve"> Crits</w:t>
      </w:r>
      <w:r w:rsidRPr="003F6203">
        <w:rPr>
          <w:rFonts w:ascii="Akkurat-Light" w:hAnsi="Akkurat-Light"/>
          <w:sz w:val="17"/>
          <w:szCs w:val="17"/>
        </w:rPr>
        <w:t xml:space="preserve"> </w:t>
      </w:r>
    </w:p>
    <w:p w14:paraId="0BCE46A4" w14:textId="77777777" w:rsidR="002C1886" w:rsidRPr="003F6203" w:rsidRDefault="002C1886">
      <w:pPr>
        <w:rPr>
          <w:rFonts w:ascii="Akkurat-Light" w:hAnsi="Akkurat-Light"/>
          <w:sz w:val="17"/>
          <w:szCs w:val="17"/>
        </w:rPr>
      </w:pPr>
    </w:p>
    <w:p w14:paraId="0378BFEC" w14:textId="1C6EF7ED" w:rsidR="002C1886" w:rsidRPr="003F6203" w:rsidRDefault="00E930AA" w:rsidP="002C1886">
      <w:pPr>
        <w:widowControl w:val="0"/>
        <w:autoSpaceDE w:val="0"/>
        <w:autoSpaceDN w:val="0"/>
        <w:adjustRightInd w:val="0"/>
        <w:spacing w:line="240" w:lineRule="exact"/>
        <w:rPr>
          <w:rFonts w:ascii="Akkurat-Bold" w:hAnsi="Akkurat-Bold"/>
          <w:sz w:val="17"/>
          <w:szCs w:val="17"/>
        </w:rPr>
      </w:pPr>
      <w:r>
        <w:rPr>
          <w:rFonts w:ascii="Akkurat-Light" w:hAnsi="Akkurat-Light"/>
          <w:sz w:val="17"/>
          <w:szCs w:val="17"/>
        </w:rPr>
        <w:t>T2/20</w:t>
      </w:r>
      <w:r w:rsidR="002C1886" w:rsidRPr="003F6203">
        <w:rPr>
          <w:rFonts w:ascii="Akkurat-Light" w:hAnsi="Akkurat-Light"/>
          <w:sz w:val="17"/>
          <w:szCs w:val="17"/>
        </w:rPr>
        <w:t xml:space="preserve"> </w:t>
      </w:r>
      <w:r w:rsidR="002C1886" w:rsidRPr="003F6203">
        <w:rPr>
          <w:rFonts w:ascii="Akkurat-Light" w:hAnsi="Akkurat-Light"/>
          <w:sz w:val="17"/>
          <w:szCs w:val="17"/>
        </w:rPr>
        <w:tab/>
      </w:r>
      <w:r w:rsidR="002C1886" w:rsidRPr="003F6203">
        <w:rPr>
          <w:rFonts w:ascii="Akkurat-Light" w:hAnsi="Akkurat-Light"/>
          <w:sz w:val="17"/>
          <w:szCs w:val="17"/>
        </w:rPr>
        <w:tab/>
        <w:t xml:space="preserve">No Studio </w:t>
      </w:r>
    </w:p>
    <w:p w14:paraId="4A677901" w14:textId="2B96AB39" w:rsidR="002C1886" w:rsidRPr="003F6203" w:rsidRDefault="00E930AA" w:rsidP="002C1886">
      <w:pPr>
        <w:widowControl w:val="0"/>
        <w:autoSpaceDE w:val="0"/>
        <w:autoSpaceDN w:val="0"/>
        <w:adjustRightInd w:val="0"/>
        <w:spacing w:line="240" w:lineRule="exact"/>
        <w:rPr>
          <w:rFonts w:ascii="Akkurat-Light" w:hAnsi="Akkurat-Light"/>
          <w:sz w:val="17"/>
          <w:szCs w:val="17"/>
        </w:rPr>
      </w:pPr>
      <w:r>
        <w:rPr>
          <w:rFonts w:ascii="Akkurat-Light" w:hAnsi="Akkurat-Light"/>
          <w:sz w:val="17"/>
          <w:szCs w:val="17"/>
        </w:rPr>
        <w:t>TH 2/22</w:t>
      </w:r>
      <w:r w:rsidR="002C1886" w:rsidRPr="003F6203">
        <w:rPr>
          <w:rFonts w:ascii="Akkurat-Light" w:hAnsi="Akkurat-Light"/>
          <w:sz w:val="17"/>
          <w:szCs w:val="17"/>
        </w:rPr>
        <w:t xml:space="preserve"> </w:t>
      </w:r>
      <w:r w:rsidR="002C1886" w:rsidRPr="003F6203">
        <w:rPr>
          <w:rFonts w:ascii="Akkurat-Light" w:hAnsi="Akkurat-Light"/>
          <w:sz w:val="17"/>
          <w:szCs w:val="17"/>
        </w:rPr>
        <w:tab/>
      </w:r>
      <w:r w:rsidR="002C1886" w:rsidRPr="003F6203">
        <w:rPr>
          <w:rFonts w:ascii="Akkurat-Light" w:hAnsi="Akkurat-Light"/>
          <w:sz w:val="17"/>
          <w:szCs w:val="17"/>
        </w:rPr>
        <w:tab/>
      </w:r>
      <w:r w:rsidR="00C414E0" w:rsidRPr="003F6203">
        <w:rPr>
          <w:rFonts w:ascii="Akkurat-Light" w:hAnsi="Akkurat-Light"/>
          <w:sz w:val="17"/>
          <w:szCs w:val="17"/>
        </w:rPr>
        <w:t>Desk Crits</w:t>
      </w:r>
    </w:p>
    <w:p w14:paraId="7E9A0502" w14:textId="27E313B3" w:rsidR="002C1886" w:rsidRPr="003F6203" w:rsidRDefault="00E930AA" w:rsidP="002C1886">
      <w:pPr>
        <w:spacing w:line="240" w:lineRule="exact"/>
        <w:rPr>
          <w:rFonts w:ascii="Akkurat-Light" w:hAnsi="Akkurat-Light"/>
          <w:sz w:val="17"/>
          <w:szCs w:val="17"/>
        </w:rPr>
      </w:pPr>
      <w:r>
        <w:rPr>
          <w:rFonts w:ascii="Akkurat-Light" w:hAnsi="Akkurat-Light"/>
          <w:sz w:val="17"/>
          <w:szCs w:val="17"/>
        </w:rPr>
        <w:t>F 2/23</w:t>
      </w:r>
      <w:r w:rsidR="002C1886" w:rsidRPr="003F6203">
        <w:rPr>
          <w:rFonts w:ascii="Akkurat-Light" w:hAnsi="Akkurat-Light"/>
          <w:sz w:val="17"/>
          <w:szCs w:val="17"/>
        </w:rPr>
        <w:tab/>
      </w:r>
      <w:r w:rsidR="002C1886" w:rsidRPr="003F6203">
        <w:rPr>
          <w:rFonts w:ascii="Akkurat-Light" w:hAnsi="Akkurat-Light"/>
          <w:sz w:val="17"/>
          <w:szCs w:val="17"/>
        </w:rPr>
        <w:tab/>
      </w:r>
      <w:r w:rsidR="00C414E0" w:rsidRPr="003F6203">
        <w:rPr>
          <w:rFonts w:ascii="Akkurat-Light" w:hAnsi="Akkurat-Light"/>
          <w:sz w:val="17"/>
          <w:szCs w:val="17"/>
        </w:rPr>
        <w:t>Des</w:t>
      </w:r>
      <w:r w:rsidR="00B54938" w:rsidRPr="003F6203">
        <w:rPr>
          <w:rFonts w:ascii="Akkurat-Light" w:hAnsi="Akkurat-Light"/>
          <w:sz w:val="17"/>
          <w:szCs w:val="17"/>
        </w:rPr>
        <w:t>k</w:t>
      </w:r>
      <w:r w:rsidR="00C414E0" w:rsidRPr="003F6203">
        <w:rPr>
          <w:rFonts w:ascii="Akkurat-Light" w:hAnsi="Akkurat-Light"/>
          <w:sz w:val="17"/>
          <w:szCs w:val="17"/>
        </w:rPr>
        <w:t xml:space="preserve"> Crits</w:t>
      </w:r>
      <w:r w:rsidR="002C1886" w:rsidRPr="003F6203">
        <w:rPr>
          <w:rFonts w:ascii="Akkurat-Light" w:hAnsi="Akkurat-Light"/>
          <w:sz w:val="17"/>
          <w:szCs w:val="17"/>
        </w:rPr>
        <w:t xml:space="preserve"> </w:t>
      </w:r>
    </w:p>
    <w:p w14:paraId="077807BC" w14:textId="77777777" w:rsidR="002C1886" w:rsidRPr="003F6203" w:rsidRDefault="002C1886">
      <w:pPr>
        <w:rPr>
          <w:rFonts w:ascii="Akkurat-Light" w:hAnsi="Akkurat-Light"/>
          <w:sz w:val="17"/>
          <w:szCs w:val="17"/>
        </w:rPr>
      </w:pPr>
    </w:p>
    <w:p w14:paraId="22CD79E9" w14:textId="002EB7A0" w:rsidR="002C1886" w:rsidRPr="003F6203" w:rsidRDefault="007C526A" w:rsidP="002C1886">
      <w:pPr>
        <w:widowControl w:val="0"/>
        <w:autoSpaceDE w:val="0"/>
        <w:autoSpaceDN w:val="0"/>
        <w:adjustRightInd w:val="0"/>
        <w:spacing w:line="240" w:lineRule="exact"/>
        <w:rPr>
          <w:rFonts w:ascii="Akkurat-Bold" w:hAnsi="Akkurat-Bold"/>
          <w:b/>
          <w:sz w:val="17"/>
          <w:szCs w:val="17"/>
        </w:rPr>
      </w:pPr>
      <w:r>
        <w:rPr>
          <w:rFonts w:ascii="Akkurat-Light" w:hAnsi="Akkurat-Light"/>
          <w:b/>
          <w:sz w:val="17"/>
          <w:szCs w:val="17"/>
        </w:rPr>
        <w:t>T2/27</w:t>
      </w:r>
      <w:r w:rsidR="002C1886" w:rsidRPr="003F6203">
        <w:rPr>
          <w:rFonts w:ascii="Akkurat-Light" w:hAnsi="Akkurat-Light"/>
          <w:b/>
          <w:sz w:val="17"/>
          <w:szCs w:val="17"/>
        </w:rPr>
        <w:t xml:space="preserve"> </w:t>
      </w:r>
      <w:r w:rsidR="002C1886" w:rsidRPr="003F6203">
        <w:rPr>
          <w:rFonts w:ascii="Akkurat-Light" w:hAnsi="Akkurat-Light"/>
          <w:b/>
          <w:sz w:val="17"/>
          <w:szCs w:val="17"/>
        </w:rPr>
        <w:tab/>
      </w:r>
      <w:r w:rsidR="002C1886" w:rsidRPr="003F6203">
        <w:rPr>
          <w:rFonts w:ascii="Akkurat-Light" w:hAnsi="Akkurat-Light"/>
          <w:b/>
          <w:sz w:val="17"/>
          <w:szCs w:val="17"/>
        </w:rPr>
        <w:tab/>
        <w:t xml:space="preserve">Silent Review </w:t>
      </w:r>
      <w:r w:rsidR="00B54938" w:rsidRPr="003F6203">
        <w:rPr>
          <w:rFonts w:ascii="Akkurat-Light" w:hAnsi="Akkurat-Light"/>
          <w:b/>
          <w:sz w:val="17"/>
          <w:szCs w:val="17"/>
        </w:rPr>
        <w:t>with critics</w:t>
      </w:r>
    </w:p>
    <w:p w14:paraId="3FCAA57A" w14:textId="15D617A3" w:rsidR="002C1886" w:rsidRPr="003F6203" w:rsidRDefault="00B54938" w:rsidP="002C1886">
      <w:pPr>
        <w:widowControl w:val="0"/>
        <w:autoSpaceDE w:val="0"/>
        <w:autoSpaceDN w:val="0"/>
        <w:adjustRightInd w:val="0"/>
        <w:spacing w:line="240" w:lineRule="exact"/>
        <w:rPr>
          <w:rFonts w:ascii="Akkurat-Light" w:hAnsi="Akkurat-Light"/>
          <w:sz w:val="17"/>
          <w:szCs w:val="17"/>
        </w:rPr>
      </w:pPr>
      <w:r w:rsidRPr="003F6203">
        <w:rPr>
          <w:rFonts w:ascii="Akkurat-Light" w:hAnsi="Akkurat-Light"/>
          <w:sz w:val="17"/>
          <w:szCs w:val="17"/>
        </w:rPr>
        <w:t>TH 3</w:t>
      </w:r>
      <w:r w:rsidR="007C526A">
        <w:rPr>
          <w:rFonts w:ascii="Akkurat-Light" w:hAnsi="Akkurat-Light"/>
          <w:sz w:val="17"/>
          <w:szCs w:val="17"/>
        </w:rPr>
        <w:t>/1</w:t>
      </w:r>
      <w:r w:rsidR="002C1886" w:rsidRPr="003F6203">
        <w:rPr>
          <w:rFonts w:ascii="Akkurat-Light" w:hAnsi="Akkurat-Light"/>
          <w:sz w:val="17"/>
          <w:szCs w:val="17"/>
        </w:rPr>
        <w:t xml:space="preserve"> </w:t>
      </w:r>
      <w:r w:rsidR="002C1886" w:rsidRPr="003F6203">
        <w:rPr>
          <w:rFonts w:ascii="Akkurat-Light" w:hAnsi="Akkurat-Light"/>
          <w:sz w:val="17"/>
          <w:szCs w:val="17"/>
        </w:rPr>
        <w:tab/>
      </w:r>
      <w:r w:rsidR="002C1886" w:rsidRPr="003F6203">
        <w:rPr>
          <w:rFonts w:ascii="Akkurat-Light" w:hAnsi="Akkurat-Light"/>
          <w:sz w:val="17"/>
          <w:szCs w:val="17"/>
        </w:rPr>
        <w:tab/>
        <w:t>New York</w:t>
      </w:r>
    </w:p>
    <w:p w14:paraId="5C3B1E3F" w14:textId="580C803F" w:rsidR="002C1886" w:rsidRPr="003F6203" w:rsidRDefault="00B54938" w:rsidP="002C1886">
      <w:pPr>
        <w:spacing w:line="240" w:lineRule="exact"/>
        <w:rPr>
          <w:rFonts w:ascii="Akkurat-Light" w:hAnsi="Akkurat-Light"/>
          <w:sz w:val="17"/>
          <w:szCs w:val="17"/>
        </w:rPr>
      </w:pPr>
      <w:r w:rsidRPr="003F6203">
        <w:rPr>
          <w:rFonts w:ascii="Akkurat-Light" w:hAnsi="Akkurat-Light"/>
          <w:sz w:val="17"/>
          <w:szCs w:val="17"/>
        </w:rPr>
        <w:t>F 3/</w:t>
      </w:r>
      <w:r w:rsidR="007C526A">
        <w:rPr>
          <w:rFonts w:ascii="Akkurat-Light" w:hAnsi="Akkurat-Light"/>
          <w:sz w:val="17"/>
          <w:szCs w:val="17"/>
        </w:rPr>
        <w:t>2</w:t>
      </w:r>
      <w:r w:rsidR="002C1886" w:rsidRPr="003F6203">
        <w:rPr>
          <w:rFonts w:ascii="Akkurat-Light" w:hAnsi="Akkurat-Light"/>
          <w:sz w:val="17"/>
          <w:szCs w:val="17"/>
        </w:rPr>
        <w:tab/>
      </w:r>
      <w:r w:rsidR="002C1886" w:rsidRPr="003F6203">
        <w:rPr>
          <w:rFonts w:ascii="Akkurat-Light" w:hAnsi="Akkurat-Light"/>
          <w:sz w:val="17"/>
          <w:szCs w:val="17"/>
        </w:rPr>
        <w:tab/>
        <w:t xml:space="preserve">New York </w:t>
      </w:r>
    </w:p>
    <w:p w14:paraId="2C5DE238" w14:textId="77777777" w:rsidR="00B92EFA" w:rsidRDefault="00B92EFA" w:rsidP="00FF4E10">
      <w:pPr>
        <w:jc w:val="both"/>
        <w:rPr>
          <w:rFonts w:ascii="Akkurat-Light" w:hAnsi="Akkurat-Light"/>
          <w:sz w:val="16"/>
          <w:szCs w:val="16"/>
        </w:rPr>
      </w:pPr>
    </w:p>
    <w:p w14:paraId="28BC4454" w14:textId="77777777" w:rsidR="00B92EFA" w:rsidRDefault="00B92EFA" w:rsidP="00FF4E10">
      <w:pPr>
        <w:jc w:val="both"/>
        <w:rPr>
          <w:rFonts w:ascii="Akkurat-Light" w:hAnsi="Akkurat-Light"/>
          <w:sz w:val="16"/>
          <w:szCs w:val="16"/>
        </w:rPr>
      </w:pPr>
    </w:p>
    <w:p w14:paraId="59961704" w14:textId="77777777" w:rsidR="00B92EFA" w:rsidRDefault="00B92EFA" w:rsidP="00FF4E10">
      <w:pPr>
        <w:jc w:val="both"/>
        <w:rPr>
          <w:rFonts w:ascii="Akkurat-Light" w:hAnsi="Akkurat-Light"/>
          <w:sz w:val="16"/>
          <w:szCs w:val="16"/>
        </w:rPr>
      </w:pPr>
    </w:p>
    <w:p w14:paraId="6DFDDFBF" w14:textId="77777777" w:rsidR="00B92EFA" w:rsidRDefault="00B92EFA" w:rsidP="00FF4E10">
      <w:pPr>
        <w:jc w:val="both"/>
        <w:rPr>
          <w:rFonts w:ascii="Akkurat-Light" w:hAnsi="Akkurat-Light"/>
          <w:sz w:val="16"/>
          <w:szCs w:val="16"/>
        </w:rPr>
      </w:pPr>
    </w:p>
    <w:p w14:paraId="2B42465E" w14:textId="697AF034" w:rsidR="00FF4E10" w:rsidRPr="00BF078D" w:rsidRDefault="00FF4E10" w:rsidP="00FF4E10">
      <w:pPr>
        <w:jc w:val="both"/>
        <w:rPr>
          <w:rFonts w:ascii="Akkurat-Bold" w:hAnsi="Akkurat-Bold"/>
          <w:sz w:val="20"/>
          <w:szCs w:val="20"/>
        </w:rPr>
      </w:pPr>
      <w:r w:rsidRPr="00BF078D">
        <w:rPr>
          <w:rFonts w:ascii="Akkurat-Bold" w:hAnsi="Akkurat-Bold"/>
          <w:sz w:val="20"/>
          <w:szCs w:val="20"/>
        </w:rPr>
        <w:t>MIT – SA+P</w:t>
      </w:r>
    </w:p>
    <w:p w14:paraId="28925AB1" w14:textId="77777777" w:rsidR="00FF4E10" w:rsidRPr="00BF078D" w:rsidRDefault="00FF4E10" w:rsidP="00FF4E10">
      <w:pPr>
        <w:jc w:val="both"/>
        <w:rPr>
          <w:rFonts w:ascii="Akkurat-Bold" w:hAnsi="Akkurat-Bold"/>
          <w:sz w:val="20"/>
          <w:szCs w:val="20"/>
        </w:rPr>
      </w:pPr>
      <w:r w:rsidRPr="00BF078D">
        <w:rPr>
          <w:rFonts w:ascii="Akkurat-Bold" w:hAnsi="Akkurat-Bold"/>
          <w:sz w:val="20"/>
          <w:szCs w:val="20"/>
        </w:rPr>
        <w:t xml:space="preserve">4.152 </w:t>
      </w:r>
      <w:r w:rsidRPr="00BF078D">
        <w:rPr>
          <w:rFonts w:ascii="Akkurat-Bold" w:hAnsi="Akkurat-Bold"/>
          <w:b/>
          <w:sz w:val="20"/>
          <w:szCs w:val="20"/>
        </w:rPr>
        <w:t>CORE 2</w:t>
      </w:r>
      <w:r w:rsidRPr="00BF078D">
        <w:rPr>
          <w:rFonts w:ascii="Akkurat-Bold" w:hAnsi="Akkurat-Bold"/>
          <w:sz w:val="20"/>
          <w:szCs w:val="20"/>
        </w:rPr>
        <w:t xml:space="preserve"> S18</w:t>
      </w:r>
    </w:p>
    <w:p w14:paraId="11AE0A47" w14:textId="77777777" w:rsidR="00FF4E10" w:rsidRPr="009451CB" w:rsidRDefault="00FF4E10" w:rsidP="00FF4E10">
      <w:pPr>
        <w:jc w:val="both"/>
        <w:rPr>
          <w:rFonts w:ascii="Adobe Caslon Pro" w:hAnsi="Adobe Caslon Pro"/>
          <w:sz w:val="20"/>
          <w:szCs w:val="20"/>
        </w:rPr>
      </w:pPr>
    </w:p>
    <w:p w14:paraId="6B9640C1" w14:textId="77777777" w:rsidR="00060F73" w:rsidRDefault="00060F73" w:rsidP="00FF4E10">
      <w:pPr>
        <w:jc w:val="both"/>
        <w:rPr>
          <w:rFonts w:ascii="Arial" w:hAnsi="Arial" w:cs="Arial"/>
          <w:b/>
          <w:sz w:val="18"/>
          <w:szCs w:val="18"/>
        </w:rPr>
        <w:sectPr w:rsidR="00060F73" w:rsidSect="005C20F7">
          <w:type w:val="continuous"/>
          <w:pgSz w:w="12240" w:h="15840"/>
          <w:pgMar w:top="1440" w:right="1620" w:bottom="1440" w:left="1800" w:header="720" w:footer="720" w:gutter="0"/>
          <w:cols w:space="720"/>
          <w:docGrid w:linePitch="360"/>
        </w:sectPr>
      </w:pPr>
    </w:p>
    <w:p w14:paraId="5CCCEE54" w14:textId="43749C20" w:rsidR="00FF4E10" w:rsidRPr="00100422" w:rsidRDefault="00FF4E10" w:rsidP="00FF4E10">
      <w:pPr>
        <w:jc w:val="both"/>
        <w:rPr>
          <w:rFonts w:ascii="Arial" w:hAnsi="Arial" w:cs="Arial"/>
          <w:b/>
          <w:sz w:val="18"/>
          <w:szCs w:val="18"/>
        </w:rPr>
      </w:pPr>
      <w:r w:rsidRPr="00100422">
        <w:rPr>
          <w:rFonts w:ascii="Arial" w:hAnsi="Arial" w:cs="Arial"/>
          <w:b/>
          <w:sz w:val="18"/>
          <w:szCs w:val="18"/>
        </w:rPr>
        <w:t xml:space="preserve">Instructors </w:t>
      </w:r>
    </w:p>
    <w:p w14:paraId="3CDFF09F" w14:textId="420F4271" w:rsidR="00FF4E10" w:rsidRPr="00DD28B5" w:rsidRDefault="00FF4E10" w:rsidP="00FF4E10">
      <w:pPr>
        <w:jc w:val="both"/>
        <w:rPr>
          <w:rFonts w:ascii="Arial" w:hAnsi="Arial" w:cs="Arial"/>
          <w:color w:val="000000" w:themeColor="text1"/>
          <w:sz w:val="18"/>
          <w:szCs w:val="18"/>
          <w:lang w:val="es-ES_tradnl"/>
        </w:rPr>
      </w:pPr>
      <w:r w:rsidRPr="00DD28B5">
        <w:rPr>
          <w:rFonts w:ascii="Arial" w:hAnsi="Arial" w:cs="Arial"/>
          <w:color w:val="000000" w:themeColor="text1"/>
          <w:sz w:val="18"/>
          <w:szCs w:val="18"/>
          <w:lang w:val="es-ES_tradnl"/>
        </w:rPr>
        <w:t>Mariana Ibañez,</w:t>
      </w:r>
      <w:hyperlink r:id="rId28" w:history="1">
        <w:r w:rsidR="00DD28B5" w:rsidRPr="00DD28B5">
          <w:rPr>
            <w:rStyle w:val="Hyperlink"/>
            <w:rFonts w:ascii="Arial" w:hAnsi="Arial" w:cs="Arial"/>
            <w:color w:val="000000" w:themeColor="text1"/>
            <w:sz w:val="18"/>
            <w:szCs w:val="18"/>
            <w:u w:val="none"/>
            <w:lang w:val="es-ES_tradnl"/>
          </w:rPr>
          <w:t>mbibanez@mit.edu</w:t>
        </w:r>
      </w:hyperlink>
      <w:r w:rsidR="00DD28B5" w:rsidRPr="00DD28B5">
        <w:rPr>
          <w:rFonts w:ascii="Arial" w:hAnsi="Arial" w:cs="Arial"/>
          <w:color w:val="000000" w:themeColor="text1"/>
          <w:sz w:val="18"/>
          <w:szCs w:val="18"/>
          <w:lang w:val="es-ES_tradnl"/>
        </w:rPr>
        <w:t xml:space="preserve"> (Coordinator)</w:t>
      </w:r>
    </w:p>
    <w:p w14:paraId="761ED103" w14:textId="77777777" w:rsidR="00FF4E10" w:rsidRPr="00DD28B5" w:rsidRDefault="00FF4E10" w:rsidP="00FF4E10">
      <w:pPr>
        <w:jc w:val="both"/>
        <w:rPr>
          <w:rFonts w:ascii="Arial" w:hAnsi="Arial" w:cs="Arial"/>
          <w:color w:val="000000" w:themeColor="text1"/>
          <w:sz w:val="18"/>
          <w:szCs w:val="18"/>
          <w:lang w:val="es-ES_tradnl"/>
        </w:rPr>
      </w:pPr>
      <w:r w:rsidRPr="00DD28B5">
        <w:rPr>
          <w:rFonts w:ascii="Arial" w:hAnsi="Arial" w:cs="Arial"/>
          <w:color w:val="000000" w:themeColor="text1"/>
          <w:sz w:val="18"/>
          <w:szCs w:val="18"/>
          <w:lang w:val="es-ES_tradnl"/>
        </w:rPr>
        <w:t>Christoph Kumpusch, christoph@kumpusch.com</w:t>
      </w:r>
    </w:p>
    <w:p w14:paraId="17454459" w14:textId="77777777" w:rsidR="00FF4E10" w:rsidRPr="00DD28B5" w:rsidRDefault="00FF4E10" w:rsidP="00FF4E10">
      <w:pPr>
        <w:jc w:val="both"/>
        <w:rPr>
          <w:rFonts w:ascii="Arial" w:hAnsi="Arial" w:cs="Arial"/>
          <w:color w:val="000000" w:themeColor="text1"/>
          <w:sz w:val="18"/>
          <w:szCs w:val="18"/>
        </w:rPr>
      </w:pPr>
      <w:r w:rsidRPr="00DD28B5">
        <w:rPr>
          <w:rFonts w:ascii="Arial" w:hAnsi="Arial" w:cs="Arial"/>
          <w:color w:val="000000" w:themeColor="text1"/>
          <w:sz w:val="18"/>
          <w:szCs w:val="18"/>
        </w:rPr>
        <w:t xml:space="preserve">Jennifer Leung, </w:t>
      </w:r>
      <w:hyperlink r:id="rId29" w:history="1">
        <w:r w:rsidRPr="00DD28B5">
          <w:rPr>
            <w:rStyle w:val="Hyperlink"/>
            <w:rFonts w:ascii="Arial" w:hAnsi="Arial" w:cs="Arial"/>
            <w:color w:val="000000" w:themeColor="text1"/>
            <w:sz w:val="18"/>
            <w:szCs w:val="18"/>
            <w:u w:val="none"/>
          </w:rPr>
          <w:t>jwleung@mit.edu</w:t>
        </w:r>
      </w:hyperlink>
    </w:p>
    <w:p w14:paraId="575BBF4E" w14:textId="77777777" w:rsidR="00FF4E10" w:rsidRPr="00FF4E10" w:rsidRDefault="00FF4E10" w:rsidP="00FF4E10">
      <w:pPr>
        <w:jc w:val="both"/>
        <w:rPr>
          <w:rFonts w:ascii="Arial" w:hAnsi="Arial" w:cs="Arial"/>
          <w:sz w:val="18"/>
          <w:szCs w:val="18"/>
        </w:rPr>
      </w:pPr>
    </w:p>
    <w:p w14:paraId="75C6FD48" w14:textId="77777777" w:rsidR="00FF4E10" w:rsidRPr="00100422" w:rsidRDefault="00FF4E10" w:rsidP="00FF4E10">
      <w:pPr>
        <w:jc w:val="both"/>
        <w:rPr>
          <w:rFonts w:ascii="Arial" w:hAnsi="Arial" w:cs="Arial"/>
          <w:b/>
          <w:sz w:val="18"/>
          <w:szCs w:val="18"/>
        </w:rPr>
      </w:pPr>
      <w:r w:rsidRPr="00100422">
        <w:rPr>
          <w:rFonts w:ascii="Arial" w:hAnsi="Arial" w:cs="Arial"/>
          <w:b/>
          <w:sz w:val="18"/>
          <w:szCs w:val="18"/>
        </w:rPr>
        <w:t>TAs</w:t>
      </w:r>
    </w:p>
    <w:p w14:paraId="6DEFAD36" w14:textId="77777777" w:rsidR="00FF4E10" w:rsidRPr="00C32685" w:rsidRDefault="00FF4E10" w:rsidP="00FF4E10">
      <w:pPr>
        <w:jc w:val="both"/>
        <w:rPr>
          <w:rFonts w:ascii="Arial" w:hAnsi="Arial" w:cs="Arial"/>
          <w:sz w:val="18"/>
          <w:szCs w:val="18"/>
        </w:rPr>
      </w:pPr>
      <w:r w:rsidRPr="00C32685">
        <w:rPr>
          <w:rFonts w:ascii="Arial" w:hAnsi="Arial" w:cs="Arial"/>
          <w:sz w:val="18"/>
          <w:szCs w:val="18"/>
        </w:rPr>
        <w:t xml:space="preserve">Jason Minor, </w:t>
      </w:r>
      <w:hyperlink r:id="rId30" w:history="1">
        <w:r w:rsidRPr="00C32685">
          <w:rPr>
            <w:rStyle w:val="Hyperlink"/>
            <w:rFonts w:ascii="Arial" w:hAnsi="Arial" w:cs="Arial"/>
            <w:color w:val="auto"/>
            <w:sz w:val="18"/>
            <w:szCs w:val="18"/>
            <w:u w:val="none"/>
          </w:rPr>
          <w:t>jminor@mit.edu</w:t>
        </w:r>
      </w:hyperlink>
    </w:p>
    <w:p w14:paraId="78668187" w14:textId="77777777" w:rsidR="00CA3DEB" w:rsidRDefault="00CA3DEB" w:rsidP="00CA3DEB">
      <w:pPr>
        <w:jc w:val="both"/>
        <w:rPr>
          <w:rFonts w:ascii="Arial" w:hAnsi="Arial" w:cs="Arial"/>
          <w:color w:val="000000" w:themeColor="text1"/>
          <w:sz w:val="18"/>
          <w:szCs w:val="18"/>
          <w:shd w:val="clear" w:color="auto" w:fill="FFFFFF"/>
        </w:rPr>
      </w:pPr>
      <w:r w:rsidRPr="00617696">
        <w:rPr>
          <w:rFonts w:ascii="Arial" w:hAnsi="Arial" w:cs="Arial"/>
          <w:color w:val="000000" w:themeColor="text1"/>
          <w:sz w:val="18"/>
          <w:szCs w:val="18"/>
        </w:rPr>
        <w:t>M</w:t>
      </w:r>
      <w:r>
        <w:rPr>
          <w:rFonts w:ascii="Arial" w:hAnsi="Arial" w:cs="Arial"/>
          <w:color w:val="000000" w:themeColor="text1"/>
          <w:sz w:val="18"/>
          <w:szCs w:val="18"/>
        </w:rPr>
        <w:t xml:space="preserve">aya </w:t>
      </w:r>
      <w:r w:rsidRPr="00617696">
        <w:rPr>
          <w:rFonts w:ascii="Arial" w:hAnsi="Arial" w:cs="Arial"/>
          <w:color w:val="000000" w:themeColor="text1"/>
          <w:sz w:val="18"/>
          <w:szCs w:val="18"/>
        </w:rPr>
        <w:t>Shopova</w:t>
      </w:r>
      <w:r>
        <w:rPr>
          <w:rFonts w:ascii="Arial" w:hAnsi="Arial" w:cs="Arial"/>
          <w:color w:val="000000" w:themeColor="text1"/>
          <w:sz w:val="18"/>
          <w:szCs w:val="18"/>
        </w:rPr>
        <w:t xml:space="preserve">, </w:t>
      </w:r>
      <w:hyperlink r:id="rId31" w:history="1">
        <w:r w:rsidRPr="00617696">
          <w:rPr>
            <w:rStyle w:val="Hyperlink"/>
            <w:rFonts w:ascii="Arial" w:hAnsi="Arial" w:cs="Arial"/>
            <w:color w:val="000000" w:themeColor="text1"/>
            <w:sz w:val="18"/>
            <w:szCs w:val="18"/>
            <w:u w:val="none"/>
            <w:shd w:val="clear" w:color="auto" w:fill="FFFFFF"/>
          </w:rPr>
          <w:t>mshopova@mit.edu</w:t>
        </w:r>
      </w:hyperlink>
    </w:p>
    <w:p w14:paraId="57E49923" w14:textId="18528494" w:rsidR="00060F73" w:rsidRPr="00000164" w:rsidRDefault="00FF4E10" w:rsidP="00000164">
      <w:pPr>
        <w:jc w:val="both"/>
        <w:rPr>
          <w:rFonts w:ascii="Arial" w:hAnsi="Arial" w:cs="Arial"/>
          <w:sz w:val="18"/>
          <w:szCs w:val="18"/>
        </w:rPr>
        <w:sectPr w:rsidR="00060F73" w:rsidRPr="00000164" w:rsidSect="00060F73">
          <w:type w:val="continuous"/>
          <w:pgSz w:w="12240" w:h="15840"/>
          <w:pgMar w:top="1440" w:right="1800" w:bottom="1440" w:left="1800" w:header="720" w:footer="720" w:gutter="0"/>
          <w:cols w:num="2" w:space="720"/>
          <w:docGrid w:linePitch="360"/>
        </w:sectPr>
      </w:pPr>
      <w:r w:rsidRPr="00C32685">
        <w:rPr>
          <w:rFonts w:ascii="Arial" w:hAnsi="Arial" w:cs="Arial"/>
          <w:sz w:val="18"/>
          <w:szCs w:val="18"/>
        </w:rPr>
        <w:t xml:space="preserve">Gideon Schwartzman, </w:t>
      </w:r>
      <w:hyperlink r:id="rId32" w:history="1">
        <w:r w:rsidRPr="00C32685">
          <w:rPr>
            <w:rStyle w:val="Hyperlink"/>
            <w:rFonts w:ascii="Arial" w:hAnsi="Arial" w:cs="Arial"/>
            <w:color w:val="auto"/>
            <w:sz w:val="18"/>
            <w:szCs w:val="18"/>
            <w:u w:val="none"/>
          </w:rPr>
          <w:t>gids@mit.edu</w:t>
        </w:r>
      </w:hyperlink>
    </w:p>
    <w:p w14:paraId="238EC32E" w14:textId="7E3F27BE" w:rsidR="009A4817" w:rsidRPr="00060F73" w:rsidRDefault="009A4817" w:rsidP="00FF4E10"/>
    <w:p w14:paraId="353FB603" w14:textId="5AFCEE78" w:rsidR="00FB1404" w:rsidRDefault="00FB1404" w:rsidP="00FB1404">
      <w:pPr>
        <w:pStyle w:val="NormalParagraphStyle"/>
        <w:spacing w:line="240" w:lineRule="auto"/>
        <w:rPr>
          <w:rFonts w:ascii="Akkurat-Bold" w:eastAsiaTheme="minorEastAsia" w:hAnsi="Akkurat-Bold"/>
          <w:color w:val="auto"/>
          <w:sz w:val="40"/>
          <w:szCs w:val="40"/>
        </w:rPr>
      </w:pPr>
      <w:r>
        <w:rPr>
          <w:rFonts w:ascii="Akkurat-Bold" w:eastAsiaTheme="minorEastAsia" w:hAnsi="Akkurat-Bold"/>
          <w:color w:val="auto"/>
          <w:sz w:val="40"/>
          <w:szCs w:val="40"/>
        </w:rPr>
        <w:t>2</w:t>
      </w:r>
    </w:p>
    <w:p w14:paraId="19A032EA" w14:textId="77777777" w:rsidR="00B73541" w:rsidRPr="003F6203" w:rsidRDefault="00B73541" w:rsidP="00B73541">
      <w:pPr>
        <w:rPr>
          <w:rFonts w:ascii="Akkurat-Bold" w:hAnsi="Akkurat-Bold"/>
          <w:sz w:val="17"/>
          <w:szCs w:val="17"/>
        </w:rPr>
      </w:pPr>
      <w:r w:rsidRPr="003F6203">
        <w:rPr>
          <w:rFonts w:ascii="Akkurat-Bold" w:hAnsi="Akkurat-Bold"/>
          <w:sz w:val="17"/>
          <w:szCs w:val="17"/>
        </w:rPr>
        <w:t>ON THE SHOULDDERS OF…</w:t>
      </w:r>
    </w:p>
    <w:p w14:paraId="31CDE964" w14:textId="77777777" w:rsidR="00B73541" w:rsidRPr="00090862" w:rsidRDefault="00B73541" w:rsidP="00B73541">
      <w:pPr>
        <w:rPr>
          <w:rFonts w:ascii="Akkurat-Light" w:hAnsi="Akkurat-Light"/>
          <w:sz w:val="17"/>
          <w:szCs w:val="17"/>
        </w:rPr>
      </w:pPr>
    </w:p>
    <w:p w14:paraId="437F6583" w14:textId="277776A2" w:rsidR="00B73541" w:rsidRDefault="00B73541" w:rsidP="00B73541">
      <w:pPr>
        <w:spacing w:line="240" w:lineRule="exact"/>
        <w:rPr>
          <w:rFonts w:ascii="Akkurat-Light" w:hAnsi="Akkurat-Light"/>
          <w:sz w:val="17"/>
          <w:szCs w:val="17"/>
        </w:rPr>
      </w:pPr>
      <w:r w:rsidRPr="00F27B82">
        <w:rPr>
          <w:rFonts w:ascii="Akkurat-Light" w:hAnsi="Akkurat-Light"/>
          <w:sz w:val="17"/>
          <w:szCs w:val="17"/>
        </w:rPr>
        <w:t xml:space="preserve">You will </w:t>
      </w:r>
      <w:r w:rsidR="00F90788">
        <w:rPr>
          <w:rFonts w:ascii="Akkurat-Light" w:hAnsi="Akkurat-Light"/>
          <w:sz w:val="17"/>
          <w:szCs w:val="17"/>
        </w:rPr>
        <w:t xml:space="preserve">continue to </w:t>
      </w:r>
      <w:r w:rsidRPr="00F27B82">
        <w:rPr>
          <w:rFonts w:ascii="Akkurat-Light" w:hAnsi="Akkurat-Light"/>
          <w:sz w:val="17"/>
          <w:szCs w:val="17"/>
        </w:rPr>
        <w:t xml:space="preserve">work in </w:t>
      </w:r>
      <w:r w:rsidR="00F90788">
        <w:rPr>
          <w:rFonts w:ascii="Akkurat-Light" w:hAnsi="Akkurat-Light"/>
          <w:sz w:val="17"/>
          <w:szCs w:val="17"/>
        </w:rPr>
        <w:t xml:space="preserve">your </w:t>
      </w:r>
      <w:r w:rsidRPr="00F27B82">
        <w:rPr>
          <w:rFonts w:ascii="Akkurat-Light" w:hAnsi="Akkurat-Light"/>
          <w:sz w:val="17"/>
          <w:szCs w:val="17"/>
        </w:rPr>
        <w:t xml:space="preserve">teams of </w:t>
      </w:r>
      <w:r>
        <w:rPr>
          <w:rFonts w:ascii="Akkurat-Light" w:hAnsi="Akkurat-Light"/>
          <w:sz w:val="17"/>
          <w:szCs w:val="17"/>
        </w:rPr>
        <w:t>THREE</w:t>
      </w:r>
      <w:r w:rsidRPr="00F27B82">
        <w:rPr>
          <w:rFonts w:ascii="Akkurat-Light" w:hAnsi="Akkurat-Light"/>
          <w:sz w:val="17"/>
          <w:szCs w:val="17"/>
        </w:rPr>
        <w:t xml:space="preserve"> (one member from each studio) to analyze one of the projects </w:t>
      </w:r>
      <w:r>
        <w:rPr>
          <w:rFonts w:ascii="Akkurat-Light" w:hAnsi="Akkurat-Light"/>
          <w:sz w:val="17"/>
          <w:szCs w:val="17"/>
        </w:rPr>
        <w:t>listed on our syllabus</w:t>
      </w:r>
      <w:r w:rsidRPr="00F27B82">
        <w:rPr>
          <w:rFonts w:ascii="Akkurat-Light" w:hAnsi="Akkurat-Light"/>
          <w:sz w:val="17"/>
          <w:szCs w:val="17"/>
        </w:rPr>
        <w:t>.</w:t>
      </w:r>
    </w:p>
    <w:p w14:paraId="096637AC" w14:textId="77777777" w:rsidR="00B73541" w:rsidRDefault="00B73541" w:rsidP="00B73541">
      <w:pPr>
        <w:spacing w:line="240" w:lineRule="exact"/>
        <w:rPr>
          <w:rFonts w:ascii="Akkurat-Light" w:hAnsi="Akkurat-Light"/>
          <w:sz w:val="17"/>
          <w:szCs w:val="17"/>
        </w:rPr>
      </w:pPr>
    </w:p>
    <w:p w14:paraId="3172763C" w14:textId="44D42A3F" w:rsidR="00B73541" w:rsidRDefault="00B73541" w:rsidP="00B73541">
      <w:pPr>
        <w:spacing w:after="120"/>
        <w:rPr>
          <w:rFonts w:ascii="Akkurat-Light" w:hAnsi="Akkurat-Light"/>
          <w:sz w:val="17"/>
          <w:szCs w:val="17"/>
        </w:rPr>
      </w:pPr>
      <w:r w:rsidRPr="00F27B82">
        <w:rPr>
          <w:rFonts w:ascii="Akkurat-Light" w:hAnsi="Akkurat-Light"/>
          <w:sz w:val="17"/>
          <w:szCs w:val="17"/>
        </w:rPr>
        <w:t>1. Collect, analyze and present the architect’s own representations of the project as well as representations by others</w:t>
      </w:r>
      <w:r w:rsidR="00F90788">
        <w:rPr>
          <w:rFonts w:ascii="Akkurat-Light" w:hAnsi="Akkurat-Light"/>
          <w:sz w:val="17"/>
          <w:szCs w:val="17"/>
        </w:rPr>
        <w:t xml:space="preserve"> </w:t>
      </w:r>
      <w:r w:rsidRPr="00F27B82">
        <w:rPr>
          <w:rFonts w:ascii="Akkurat-Light" w:hAnsi="Akkurat-Light"/>
          <w:sz w:val="17"/>
          <w:szCs w:val="17"/>
        </w:rPr>
        <w:t>that communicate the program organization and design concept.</w:t>
      </w:r>
    </w:p>
    <w:p w14:paraId="0F2EB0D8" w14:textId="30D25A8E" w:rsidR="00B73541" w:rsidRDefault="00B73541" w:rsidP="00B73541">
      <w:pPr>
        <w:spacing w:after="120"/>
        <w:rPr>
          <w:rFonts w:ascii="Akkurat-Light" w:hAnsi="Akkurat-Light"/>
          <w:sz w:val="17"/>
          <w:szCs w:val="17"/>
        </w:rPr>
      </w:pPr>
      <w:r w:rsidRPr="00F27B82">
        <w:rPr>
          <w:rFonts w:ascii="Akkurat-Light" w:hAnsi="Akkurat-Light"/>
          <w:sz w:val="17"/>
          <w:szCs w:val="17"/>
        </w:rPr>
        <w:t>2. Draft critical plans and sections of the project.</w:t>
      </w:r>
    </w:p>
    <w:p w14:paraId="0D43082B" w14:textId="40823C89" w:rsidR="00B73541" w:rsidRDefault="00B73541" w:rsidP="00B73541">
      <w:pPr>
        <w:spacing w:after="120"/>
        <w:rPr>
          <w:rFonts w:ascii="Akkurat-Light" w:hAnsi="Akkurat-Light"/>
          <w:sz w:val="17"/>
          <w:szCs w:val="17"/>
        </w:rPr>
      </w:pPr>
      <w:r w:rsidRPr="00F27B82">
        <w:rPr>
          <w:rFonts w:ascii="Akkurat-Light" w:hAnsi="Akkurat-Light"/>
          <w:sz w:val="17"/>
          <w:szCs w:val="17"/>
        </w:rPr>
        <w:t>3. Create your own analytical representations that dissect the project/program and re-represent the organizational logic of the project based on your own analysis and criteria.</w:t>
      </w:r>
      <w:r>
        <w:rPr>
          <w:rFonts w:ascii="Akkurat-Light" w:hAnsi="Akkurat-Light"/>
          <w:sz w:val="17"/>
          <w:szCs w:val="17"/>
        </w:rPr>
        <w:t xml:space="preserve"> </w:t>
      </w:r>
    </w:p>
    <w:p w14:paraId="5F9D07DA" w14:textId="77777777" w:rsidR="00B73541" w:rsidRPr="00F27B82" w:rsidRDefault="00B73541" w:rsidP="00B73541">
      <w:pPr>
        <w:spacing w:after="120"/>
        <w:rPr>
          <w:rFonts w:ascii="Akkurat-Light" w:hAnsi="Akkurat-Light"/>
          <w:sz w:val="17"/>
          <w:szCs w:val="17"/>
        </w:rPr>
      </w:pPr>
      <w:r w:rsidRPr="00F27B82">
        <w:rPr>
          <w:rFonts w:ascii="Akkurat-Light" w:hAnsi="Akkurat-Light"/>
          <w:sz w:val="17"/>
          <w:szCs w:val="17"/>
        </w:rPr>
        <w:t xml:space="preserve">4. Finally, produce a </w:t>
      </w:r>
      <w:r>
        <w:rPr>
          <w:rFonts w:ascii="Akkurat-Light" w:hAnsi="Akkurat-Light"/>
          <w:sz w:val="17"/>
          <w:szCs w:val="17"/>
        </w:rPr>
        <w:t>conceptual physical model/</w:t>
      </w:r>
      <w:r w:rsidRPr="00F27B82">
        <w:rPr>
          <w:rFonts w:ascii="Akkurat-Light" w:hAnsi="Akkurat-Light"/>
          <w:sz w:val="17"/>
          <w:szCs w:val="17"/>
        </w:rPr>
        <w:t xml:space="preserve">patent of your precedent. </w:t>
      </w:r>
      <w:r>
        <w:rPr>
          <w:rFonts w:ascii="Akkurat-Light" w:hAnsi="Akkurat-Light"/>
          <w:sz w:val="17"/>
          <w:szCs w:val="17"/>
        </w:rPr>
        <w:t>For reference, t</w:t>
      </w:r>
      <w:r w:rsidRPr="00F27B82">
        <w:rPr>
          <w:rFonts w:ascii="Akkurat-Light" w:hAnsi="Akkurat-Light"/>
          <w:sz w:val="17"/>
          <w:szCs w:val="17"/>
        </w:rPr>
        <w:t xml:space="preserve">ake a look at Rem Koolhaas’s tongue-in-cheek patent drawings produced for the Content exhibit and book. </w:t>
      </w:r>
    </w:p>
    <w:p w14:paraId="264312CF" w14:textId="578EFB30" w:rsidR="00B73541" w:rsidRDefault="00B73541" w:rsidP="00B73541">
      <w:pPr>
        <w:spacing w:line="240" w:lineRule="exact"/>
        <w:rPr>
          <w:rFonts w:ascii="Akkurat-Light" w:hAnsi="Akkurat-Light"/>
          <w:sz w:val="17"/>
          <w:szCs w:val="17"/>
        </w:rPr>
      </w:pPr>
      <w:r w:rsidRPr="00F27B82">
        <w:rPr>
          <w:rFonts w:ascii="Akkurat-Light" w:hAnsi="Akkurat-Light"/>
          <w:sz w:val="17"/>
          <w:szCs w:val="17"/>
        </w:rPr>
        <w:t xml:space="preserve">The point of this exercise is for you to begin to think critically about </w:t>
      </w:r>
      <w:r>
        <w:rPr>
          <w:rFonts w:ascii="Akkurat-Light" w:hAnsi="Akkurat-Light"/>
          <w:sz w:val="17"/>
          <w:szCs w:val="17"/>
        </w:rPr>
        <w:t>the</w:t>
      </w:r>
      <w:r w:rsidRPr="00F27B82">
        <w:rPr>
          <w:rFonts w:ascii="Akkurat-Light" w:hAnsi="Akkurat-Light"/>
          <w:sz w:val="17"/>
          <w:szCs w:val="17"/>
        </w:rPr>
        <w:t xml:space="preserve"> </w:t>
      </w:r>
      <w:r>
        <w:rPr>
          <w:rFonts w:ascii="Akkurat-Light" w:hAnsi="Akkurat-Light"/>
          <w:sz w:val="17"/>
          <w:szCs w:val="17"/>
        </w:rPr>
        <w:t>spatial</w:t>
      </w:r>
      <w:r w:rsidRPr="00F27B82">
        <w:rPr>
          <w:rFonts w:ascii="Akkurat-Light" w:hAnsi="Akkurat-Light"/>
          <w:sz w:val="17"/>
          <w:szCs w:val="17"/>
        </w:rPr>
        <w:t xml:space="preserve"> organiz</w:t>
      </w:r>
      <w:r>
        <w:rPr>
          <w:rFonts w:ascii="Akkurat-Light" w:hAnsi="Akkurat-Light"/>
          <w:sz w:val="17"/>
          <w:szCs w:val="17"/>
        </w:rPr>
        <w:t>ation and key programmatic</w:t>
      </w:r>
      <w:r w:rsidRPr="00F27B82">
        <w:rPr>
          <w:rFonts w:ascii="Akkurat-Light" w:hAnsi="Akkurat-Light"/>
          <w:sz w:val="17"/>
          <w:szCs w:val="17"/>
        </w:rPr>
        <w:t xml:space="preserve"> components of </w:t>
      </w:r>
      <w:r>
        <w:rPr>
          <w:rFonts w:ascii="Akkurat-Light" w:hAnsi="Akkurat-Light"/>
          <w:sz w:val="17"/>
          <w:szCs w:val="17"/>
        </w:rPr>
        <w:t>the</w:t>
      </w:r>
      <w:r w:rsidRPr="00F27B82">
        <w:rPr>
          <w:rFonts w:ascii="Akkurat-Light" w:hAnsi="Akkurat-Light"/>
          <w:sz w:val="17"/>
          <w:szCs w:val="17"/>
        </w:rPr>
        <w:t xml:space="preserve"> </w:t>
      </w:r>
      <w:r>
        <w:rPr>
          <w:rFonts w:ascii="Akkurat-Light" w:hAnsi="Akkurat-Light"/>
          <w:sz w:val="17"/>
          <w:szCs w:val="17"/>
        </w:rPr>
        <w:t>YMCA</w:t>
      </w:r>
      <w:r w:rsidRPr="00F27B82">
        <w:rPr>
          <w:rFonts w:ascii="Akkurat-Light" w:hAnsi="Akkurat-Light"/>
          <w:sz w:val="17"/>
          <w:szCs w:val="17"/>
        </w:rPr>
        <w:t>, and most importantly</w:t>
      </w:r>
      <w:r>
        <w:rPr>
          <w:rFonts w:ascii="Akkurat-Light" w:hAnsi="Akkurat-Light"/>
          <w:sz w:val="17"/>
          <w:szCs w:val="17"/>
        </w:rPr>
        <w:t>,</w:t>
      </w:r>
      <w:r w:rsidRPr="00F27B82">
        <w:rPr>
          <w:rFonts w:ascii="Akkurat-Light" w:hAnsi="Akkurat-Light"/>
          <w:sz w:val="17"/>
          <w:szCs w:val="17"/>
        </w:rPr>
        <w:t xml:space="preserve"> to begin to take a position on historically important projects in the disciplinary archive. You can and should be smart, inventive and constructive (in that order) when you “crit” your particular architect. You will give your presentation in power point format (maximum </w:t>
      </w:r>
      <w:r>
        <w:rPr>
          <w:rFonts w:ascii="Akkurat-Light" w:hAnsi="Akkurat-Light"/>
          <w:sz w:val="17"/>
          <w:szCs w:val="17"/>
        </w:rPr>
        <w:t>20</w:t>
      </w:r>
      <w:r w:rsidRPr="00F27B82">
        <w:rPr>
          <w:rFonts w:ascii="Akkurat-Light" w:hAnsi="Akkurat-Light"/>
          <w:sz w:val="17"/>
          <w:szCs w:val="17"/>
        </w:rPr>
        <w:t xml:space="preserve"> slides). You must </w:t>
      </w:r>
      <w:r w:rsidRPr="00B206E9">
        <w:rPr>
          <w:rFonts w:ascii="Akkurat-Light" w:hAnsi="Akkurat-Light"/>
          <w:sz w:val="17"/>
          <w:szCs w:val="17"/>
        </w:rPr>
        <w:t xml:space="preserve">post your power point presentation on Stellar by </w:t>
      </w:r>
      <w:r w:rsidR="00222366" w:rsidRPr="00222366">
        <w:rPr>
          <w:rFonts w:ascii="Akkurat-Light" w:hAnsi="Akkurat-Light"/>
          <w:color w:val="000000" w:themeColor="text1"/>
          <w:sz w:val="17"/>
          <w:szCs w:val="17"/>
        </w:rPr>
        <w:t>Monday (March 12</w:t>
      </w:r>
      <w:r w:rsidR="00222366" w:rsidRPr="00222366">
        <w:rPr>
          <w:rFonts w:ascii="Akkurat-Light" w:hAnsi="Akkurat-Light"/>
          <w:color w:val="000000" w:themeColor="text1"/>
          <w:sz w:val="17"/>
          <w:szCs w:val="17"/>
          <w:vertAlign w:val="superscript"/>
        </w:rPr>
        <w:t>th</w:t>
      </w:r>
      <w:r w:rsidRPr="00222366">
        <w:rPr>
          <w:rFonts w:ascii="Akkurat-Light" w:hAnsi="Akkurat-Light"/>
          <w:color w:val="000000" w:themeColor="text1"/>
          <w:sz w:val="17"/>
          <w:szCs w:val="17"/>
        </w:rPr>
        <w:t xml:space="preserve">), </w:t>
      </w:r>
      <w:r w:rsidRPr="00B206E9">
        <w:rPr>
          <w:rFonts w:ascii="Akkurat-Light" w:hAnsi="Akkurat-Light"/>
          <w:sz w:val="17"/>
          <w:szCs w:val="17"/>
        </w:rPr>
        <w:t>by 11 pm. There will be a homework folder called “Precedents” waiting there for you. You must also pin up</w:t>
      </w:r>
      <w:r w:rsidR="00072006">
        <w:rPr>
          <w:rFonts w:ascii="Akkurat-Light" w:hAnsi="Akkurat-Light"/>
          <w:sz w:val="17"/>
          <w:szCs w:val="17"/>
        </w:rPr>
        <w:t xml:space="preserve"> and display</w:t>
      </w:r>
      <w:r w:rsidRPr="00B206E9">
        <w:rPr>
          <w:rFonts w:ascii="Akkurat-Light" w:hAnsi="Akkurat-Light"/>
          <w:sz w:val="17"/>
          <w:szCs w:val="17"/>
        </w:rPr>
        <w:t xml:space="preserve"> your analytical representation</w:t>
      </w:r>
      <w:r w:rsidR="00072006">
        <w:rPr>
          <w:rFonts w:ascii="Akkurat-Light" w:hAnsi="Akkurat-Light"/>
          <w:sz w:val="17"/>
          <w:szCs w:val="17"/>
        </w:rPr>
        <w:t xml:space="preserve"> and conceptual physical model,</w:t>
      </w:r>
      <w:r w:rsidRPr="00B206E9">
        <w:rPr>
          <w:rFonts w:ascii="Akkurat-Light" w:hAnsi="Akkurat-Light"/>
          <w:sz w:val="17"/>
          <w:szCs w:val="17"/>
        </w:rPr>
        <w:t xml:space="preserve"> and print out the architectural drawings you made of the </w:t>
      </w:r>
      <w:r w:rsidR="00072006">
        <w:rPr>
          <w:rFonts w:ascii="Akkurat-Light" w:hAnsi="Akkurat-Light"/>
          <w:sz w:val="17"/>
          <w:szCs w:val="17"/>
        </w:rPr>
        <w:t>precedent</w:t>
      </w:r>
      <w:r w:rsidRPr="00B206E9">
        <w:rPr>
          <w:rFonts w:ascii="Akkurat-Light" w:hAnsi="Akkurat-Light"/>
          <w:sz w:val="17"/>
          <w:szCs w:val="17"/>
        </w:rPr>
        <w:t xml:space="preserve"> at 1/32”=1’ (to eventually post in the studio</w:t>
      </w:r>
      <w:r>
        <w:rPr>
          <w:rFonts w:ascii="Akkurat-Light" w:hAnsi="Akkurat-Light"/>
          <w:sz w:val="17"/>
          <w:szCs w:val="17"/>
        </w:rPr>
        <w:t>). Include “slides”</w:t>
      </w:r>
      <w:r w:rsidRPr="00F27B82">
        <w:rPr>
          <w:rFonts w:ascii="Akkurat-Light" w:hAnsi="Akkurat-Light"/>
          <w:sz w:val="17"/>
          <w:szCs w:val="17"/>
        </w:rPr>
        <w:t xml:space="preserve"> of your analytical </w:t>
      </w:r>
      <w:r>
        <w:rPr>
          <w:rFonts w:ascii="Akkurat-Light" w:hAnsi="Akkurat-Light"/>
          <w:sz w:val="17"/>
          <w:szCs w:val="17"/>
        </w:rPr>
        <w:t xml:space="preserve">studies </w:t>
      </w:r>
      <w:r w:rsidRPr="00F27B82">
        <w:rPr>
          <w:rFonts w:ascii="Akkurat-Light" w:hAnsi="Akkurat-Light"/>
          <w:sz w:val="17"/>
          <w:szCs w:val="17"/>
        </w:rPr>
        <w:t>in your power point.</w:t>
      </w:r>
    </w:p>
    <w:p w14:paraId="2BC4DA1C" w14:textId="77777777" w:rsidR="00B73541" w:rsidRDefault="00B73541" w:rsidP="00B73541">
      <w:pPr>
        <w:spacing w:line="240" w:lineRule="exact"/>
        <w:rPr>
          <w:rFonts w:ascii="Akkurat-Light" w:hAnsi="Akkurat-Light"/>
          <w:sz w:val="17"/>
          <w:szCs w:val="17"/>
        </w:rPr>
      </w:pPr>
    </w:p>
    <w:p w14:paraId="39F02104" w14:textId="3AD4BBA7" w:rsidR="00B73541" w:rsidRDefault="00B73541" w:rsidP="00B73541">
      <w:pPr>
        <w:spacing w:line="240" w:lineRule="exact"/>
        <w:rPr>
          <w:rFonts w:ascii="Akkurat-Light" w:hAnsi="Akkurat-Light"/>
          <w:sz w:val="17"/>
          <w:szCs w:val="17"/>
        </w:rPr>
      </w:pPr>
      <w:r w:rsidRPr="00072006">
        <w:rPr>
          <w:rFonts w:ascii="Akkurat-Light" w:hAnsi="Akkurat-Light"/>
          <w:sz w:val="17"/>
          <w:szCs w:val="17"/>
        </w:rPr>
        <w:t>Choose from</w:t>
      </w:r>
      <w:r w:rsidR="00072006">
        <w:rPr>
          <w:rFonts w:ascii="Akkurat-Light" w:hAnsi="Akkurat-Light"/>
          <w:sz w:val="17"/>
          <w:szCs w:val="17"/>
        </w:rPr>
        <w:t>:</w:t>
      </w:r>
    </w:p>
    <w:p w14:paraId="4C2F5CCF" w14:textId="77777777" w:rsidR="00B73541" w:rsidRDefault="00B73541" w:rsidP="00B73541">
      <w:pPr>
        <w:spacing w:line="240" w:lineRule="exact"/>
        <w:rPr>
          <w:rFonts w:ascii="Akkurat-Light" w:hAnsi="Akkurat-Light"/>
          <w:sz w:val="17"/>
          <w:szCs w:val="17"/>
        </w:rPr>
      </w:pPr>
    </w:p>
    <w:p w14:paraId="231343EE" w14:textId="2304A5C9" w:rsidR="00EF52B3" w:rsidRPr="00EF52B3" w:rsidRDefault="006B1B24" w:rsidP="006B1B24">
      <w:pPr>
        <w:spacing w:line="276" w:lineRule="auto"/>
        <w:rPr>
          <w:rFonts w:ascii="Akkurat-Light" w:hAnsi="Akkurat-Light"/>
          <w:sz w:val="17"/>
          <w:szCs w:val="17"/>
        </w:rPr>
      </w:pPr>
      <w:r w:rsidRPr="004A2259">
        <w:rPr>
          <w:rFonts w:ascii="Akkurat-Light" w:hAnsi="Akkurat-Light"/>
          <w:sz w:val="17"/>
          <w:szCs w:val="17"/>
        </w:rPr>
        <w:t xml:space="preserve">235 CE </w:t>
      </w:r>
      <w:r>
        <w:rPr>
          <w:rFonts w:ascii="Akkurat-Light" w:hAnsi="Akkurat-Light"/>
          <w:sz w:val="17"/>
          <w:szCs w:val="17"/>
        </w:rPr>
        <w:tab/>
      </w:r>
      <w:r w:rsidRPr="004A2259">
        <w:rPr>
          <w:rFonts w:ascii="Akkurat-Light" w:hAnsi="Akkurat-Light"/>
          <w:sz w:val="17"/>
          <w:szCs w:val="17"/>
        </w:rPr>
        <w:t xml:space="preserve">Baths of Caracalla, Rome </w:t>
      </w:r>
    </w:p>
    <w:p w14:paraId="3615E0D4" w14:textId="0F26671B" w:rsidR="006B1B24" w:rsidRDefault="00EF52B3" w:rsidP="006B1B24">
      <w:pPr>
        <w:spacing w:line="276" w:lineRule="auto"/>
        <w:rPr>
          <w:rFonts w:ascii="Akkurat-Light" w:hAnsi="Akkurat-Light"/>
          <w:sz w:val="17"/>
          <w:szCs w:val="17"/>
        </w:rPr>
      </w:pPr>
      <w:r w:rsidRPr="00EF52B3">
        <w:rPr>
          <w:rFonts w:ascii="Akkurat-Light" w:hAnsi="Akkurat-Light"/>
          <w:sz w:val="17"/>
          <w:szCs w:val="17"/>
        </w:rPr>
        <w:t xml:space="preserve">1936 </w:t>
      </w:r>
      <w:r w:rsidRPr="00EF52B3">
        <w:rPr>
          <w:rFonts w:ascii="Akkurat-Light" w:hAnsi="Akkurat-Light"/>
          <w:sz w:val="17"/>
          <w:szCs w:val="17"/>
        </w:rPr>
        <w:tab/>
      </w:r>
      <w:r w:rsidR="00800823">
        <w:rPr>
          <w:rFonts w:ascii="Akkurat-Light" w:hAnsi="Akkurat-Light"/>
          <w:sz w:val="17"/>
          <w:szCs w:val="17"/>
        </w:rPr>
        <w:t xml:space="preserve">John M. Hatton, </w:t>
      </w:r>
      <w:r w:rsidR="006B1B24" w:rsidRPr="00EF52B3">
        <w:rPr>
          <w:rFonts w:ascii="Akkurat-Light" w:hAnsi="Akkurat-Light"/>
          <w:sz w:val="17"/>
          <w:szCs w:val="17"/>
        </w:rPr>
        <w:t>Astoria</w:t>
      </w:r>
      <w:r w:rsidR="00800823">
        <w:rPr>
          <w:rFonts w:ascii="Akkurat-Light" w:hAnsi="Akkurat-Light"/>
          <w:sz w:val="17"/>
          <w:szCs w:val="17"/>
        </w:rPr>
        <w:t xml:space="preserve"> Pool,</w:t>
      </w:r>
      <w:r w:rsidR="00534856">
        <w:rPr>
          <w:rFonts w:ascii="Akkurat-Light" w:hAnsi="Akkurat-Light"/>
          <w:sz w:val="17"/>
          <w:szCs w:val="17"/>
        </w:rPr>
        <w:t xml:space="preserve"> Queens</w:t>
      </w:r>
      <w:r w:rsidR="00800823">
        <w:rPr>
          <w:rFonts w:ascii="Akkurat-Light" w:hAnsi="Akkurat-Light"/>
          <w:sz w:val="17"/>
          <w:szCs w:val="17"/>
        </w:rPr>
        <w:t xml:space="preserve"> NY</w:t>
      </w:r>
    </w:p>
    <w:p w14:paraId="77D9927F" w14:textId="3D31F93D" w:rsidR="0092220F" w:rsidRDefault="0092220F" w:rsidP="006B1B24">
      <w:pPr>
        <w:spacing w:line="276" w:lineRule="auto"/>
        <w:rPr>
          <w:rFonts w:ascii="Akkurat-Light" w:hAnsi="Akkurat-Light"/>
          <w:sz w:val="17"/>
          <w:szCs w:val="17"/>
        </w:rPr>
      </w:pPr>
      <w:r>
        <w:rPr>
          <w:rFonts w:ascii="Akkurat-Light" w:hAnsi="Akkurat-Light"/>
          <w:sz w:val="17"/>
          <w:szCs w:val="17"/>
        </w:rPr>
        <w:t>1957</w:t>
      </w:r>
      <w:r>
        <w:rPr>
          <w:rFonts w:ascii="Akkurat-Light" w:hAnsi="Akkurat-Light"/>
          <w:sz w:val="17"/>
          <w:szCs w:val="17"/>
        </w:rPr>
        <w:tab/>
        <w:t xml:space="preserve">Louis Kahn, The Bath House, Trenton NJ </w:t>
      </w:r>
    </w:p>
    <w:p w14:paraId="28568E34" w14:textId="15B4910C" w:rsidR="001D34A6" w:rsidRDefault="001D34A6" w:rsidP="006B1B24">
      <w:pPr>
        <w:spacing w:line="276" w:lineRule="auto"/>
        <w:rPr>
          <w:rFonts w:ascii="Akkurat-Light" w:hAnsi="Akkurat-Light"/>
          <w:sz w:val="17"/>
          <w:szCs w:val="17"/>
        </w:rPr>
      </w:pPr>
      <w:r>
        <w:rPr>
          <w:rFonts w:ascii="Akkurat-Light" w:hAnsi="Akkurat-Light"/>
          <w:sz w:val="17"/>
          <w:szCs w:val="17"/>
        </w:rPr>
        <w:t>1961</w:t>
      </w:r>
      <w:r>
        <w:rPr>
          <w:rFonts w:ascii="Akkurat-Light" w:hAnsi="Akkurat-Light"/>
          <w:sz w:val="17"/>
          <w:szCs w:val="17"/>
        </w:rPr>
        <w:tab/>
        <w:t>Cedric Price, Fun Palace</w:t>
      </w:r>
      <w:r w:rsidR="00800823">
        <w:rPr>
          <w:rFonts w:ascii="Akkurat-Light" w:hAnsi="Akkurat-Light"/>
          <w:sz w:val="17"/>
          <w:szCs w:val="17"/>
        </w:rPr>
        <w:t xml:space="preserve"> (conceptual project)</w:t>
      </w:r>
    </w:p>
    <w:p w14:paraId="089E9774" w14:textId="4859C7A7" w:rsidR="0092220F" w:rsidRPr="00573B66" w:rsidRDefault="0092220F" w:rsidP="006B1B24">
      <w:pPr>
        <w:spacing w:line="276" w:lineRule="auto"/>
        <w:rPr>
          <w:rFonts w:ascii="Akkurat-Light" w:hAnsi="Akkurat-Light"/>
          <w:sz w:val="17"/>
          <w:szCs w:val="17"/>
          <w:lang w:val="es-ES_tradnl"/>
        </w:rPr>
      </w:pPr>
      <w:r w:rsidRPr="00573B66">
        <w:rPr>
          <w:rFonts w:ascii="Akkurat-Light" w:hAnsi="Akkurat-Light"/>
          <w:sz w:val="17"/>
          <w:szCs w:val="17"/>
          <w:lang w:val="es-ES_tradnl"/>
        </w:rPr>
        <w:t>1966</w:t>
      </w:r>
      <w:r w:rsidRPr="00573B66">
        <w:rPr>
          <w:rFonts w:ascii="Akkurat-Light" w:hAnsi="Akkurat-Light"/>
          <w:sz w:val="17"/>
          <w:szCs w:val="17"/>
          <w:lang w:val="es-ES_tradnl"/>
        </w:rPr>
        <w:tab/>
      </w:r>
      <w:r w:rsidR="00800823" w:rsidRPr="00573B66">
        <w:rPr>
          <w:rFonts w:ascii="Akkurat-Light" w:hAnsi="Akkurat-Light"/>
          <w:sz w:val="17"/>
          <w:szCs w:val="17"/>
          <w:lang w:val="es-ES_tradnl"/>
        </w:rPr>
        <w:t>Alvaro Siza, Leca Swimming Pool, Leca de Palmeira, Portugal</w:t>
      </w:r>
    </w:p>
    <w:p w14:paraId="5612B76D" w14:textId="374D2F8E" w:rsidR="007B008D" w:rsidRDefault="007B008D" w:rsidP="006B1B24">
      <w:pPr>
        <w:spacing w:line="276" w:lineRule="auto"/>
        <w:rPr>
          <w:rFonts w:ascii="Akkurat-Light" w:hAnsi="Akkurat-Light"/>
          <w:sz w:val="17"/>
          <w:szCs w:val="17"/>
        </w:rPr>
      </w:pPr>
      <w:r>
        <w:rPr>
          <w:rFonts w:ascii="Akkurat-Light" w:hAnsi="Akkurat-Light"/>
          <w:sz w:val="17"/>
          <w:szCs w:val="17"/>
        </w:rPr>
        <w:t>1972</w:t>
      </w:r>
      <w:r>
        <w:rPr>
          <w:rFonts w:ascii="Akkurat-Light" w:hAnsi="Akkurat-Light"/>
          <w:sz w:val="17"/>
          <w:szCs w:val="17"/>
        </w:rPr>
        <w:tab/>
        <w:t>Lawrence Halprin, Fountain Stage in Manhattan Square Park</w:t>
      </w:r>
      <w:r w:rsidR="00800823">
        <w:rPr>
          <w:rFonts w:ascii="Akkurat-Light" w:hAnsi="Akkurat-Light"/>
          <w:sz w:val="17"/>
          <w:szCs w:val="17"/>
        </w:rPr>
        <w:t>, NYC</w:t>
      </w:r>
    </w:p>
    <w:p w14:paraId="54464A50" w14:textId="272624EB" w:rsidR="00EF52B3" w:rsidRDefault="00EF52B3" w:rsidP="006B1B24">
      <w:pPr>
        <w:spacing w:line="276" w:lineRule="auto"/>
        <w:rPr>
          <w:rFonts w:ascii="Akkurat-Light" w:hAnsi="Akkurat-Light"/>
          <w:sz w:val="17"/>
          <w:szCs w:val="17"/>
        </w:rPr>
      </w:pPr>
      <w:r>
        <w:rPr>
          <w:rFonts w:ascii="Akkurat-Light" w:hAnsi="Akkurat-Light"/>
          <w:sz w:val="17"/>
          <w:szCs w:val="17"/>
        </w:rPr>
        <w:t>1975</w:t>
      </w:r>
      <w:r>
        <w:rPr>
          <w:rFonts w:ascii="Akkurat-Light" w:hAnsi="Akkurat-Light"/>
          <w:sz w:val="17"/>
          <w:szCs w:val="17"/>
        </w:rPr>
        <w:tab/>
        <w:t>Isamu Noguchi, Piedmont Park, Atlanta</w:t>
      </w:r>
      <w:r w:rsidR="00800823">
        <w:rPr>
          <w:rFonts w:ascii="Akkurat-Light" w:hAnsi="Akkurat-Light"/>
          <w:sz w:val="17"/>
          <w:szCs w:val="17"/>
        </w:rPr>
        <w:t xml:space="preserve"> GA</w:t>
      </w:r>
    </w:p>
    <w:p w14:paraId="2713A738" w14:textId="13E16AA4" w:rsidR="007B008D" w:rsidRPr="00573B66" w:rsidRDefault="007B008D" w:rsidP="006B1B24">
      <w:pPr>
        <w:spacing w:line="276" w:lineRule="auto"/>
        <w:rPr>
          <w:rFonts w:ascii="Akkurat-Light" w:hAnsi="Akkurat-Light"/>
          <w:sz w:val="17"/>
          <w:szCs w:val="17"/>
          <w:lang w:val="es-ES_tradnl"/>
        </w:rPr>
      </w:pPr>
      <w:r w:rsidRPr="00573B66">
        <w:rPr>
          <w:rFonts w:ascii="Akkurat-Light" w:hAnsi="Akkurat-Light"/>
          <w:sz w:val="17"/>
          <w:szCs w:val="17"/>
          <w:lang w:val="es-ES_tradnl"/>
        </w:rPr>
        <w:t>1979</w:t>
      </w:r>
      <w:r w:rsidRPr="00573B66">
        <w:rPr>
          <w:rFonts w:ascii="Akkurat-Light" w:hAnsi="Akkurat-Light"/>
          <w:sz w:val="17"/>
          <w:szCs w:val="17"/>
          <w:lang w:val="es-ES_tradnl"/>
        </w:rPr>
        <w:tab/>
        <w:t xml:space="preserve">Paulo Mendes Da Rocha, </w:t>
      </w:r>
      <w:r w:rsidR="001D34A6" w:rsidRPr="00573B66">
        <w:rPr>
          <w:rFonts w:ascii="Akkurat-Light" w:hAnsi="Akkurat-Light"/>
          <w:sz w:val="17"/>
          <w:szCs w:val="17"/>
          <w:lang w:val="es-ES_tradnl"/>
        </w:rPr>
        <w:t>Paulistano Athletic Gymnasium</w:t>
      </w:r>
      <w:r w:rsidR="00800823" w:rsidRPr="00573B66">
        <w:rPr>
          <w:rFonts w:ascii="Akkurat-Light" w:hAnsi="Akkurat-Light"/>
          <w:sz w:val="17"/>
          <w:szCs w:val="17"/>
          <w:lang w:val="es-ES_tradnl"/>
        </w:rPr>
        <w:t>, Brazil</w:t>
      </w:r>
    </w:p>
    <w:p w14:paraId="54F2F482" w14:textId="5AEB9016" w:rsidR="006B1B24" w:rsidRPr="004A2259" w:rsidRDefault="006B1B24" w:rsidP="006B1B24">
      <w:pPr>
        <w:spacing w:line="276" w:lineRule="auto"/>
        <w:rPr>
          <w:rFonts w:ascii="Akkurat-Light" w:hAnsi="Akkurat-Light"/>
          <w:sz w:val="17"/>
          <w:szCs w:val="17"/>
        </w:rPr>
      </w:pPr>
      <w:r>
        <w:rPr>
          <w:rFonts w:ascii="Akkurat-Light" w:hAnsi="Akkurat-Light"/>
          <w:sz w:val="17"/>
          <w:szCs w:val="17"/>
        </w:rPr>
        <w:t>1991</w:t>
      </w:r>
      <w:r>
        <w:rPr>
          <w:rFonts w:ascii="Akkurat-Light" w:hAnsi="Akkurat-Light"/>
          <w:sz w:val="17"/>
          <w:szCs w:val="17"/>
        </w:rPr>
        <w:tab/>
        <w:t>Zumthor, Baths in Vals</w:t>
      </w:r>
      <w:r w:rsidR="00800823">
        <w:rPr>
          <w:rFonts w:ascii="Akkurat-Light" w:hAnsi="Akkurat-Light"/>
          <w:sz w:val="17"/>
          <w:szCs w:val="17"/>
        </w:rPr>
        <w:t xml:space="preserve">, Switzerland </w:t>
      </w:r>
    </w:p>
    <w:p w14:paraId="23AFA321" w14:textId="259C265E" w:rsidR="006B1B24" w:rsidRDefault="006B1B24" w:rsidP="006B1B24">
      <w:pPr>
        <w:spacing w:line="276" w:lineRule="auto"/>
        <w:rPr>
          <w:rFonts w:ascii="Akkurat-Light" w:hAnsi="Akkurat-Light"/>
          <w:sz w:val="17"/>
          <w:szCs w:val="17"/>
        </w:rPr>
      </w:pPr>
      <w:r>
        <w:rPr>
          <w:rFonts w:ascii="Akkurat-Light" w:hAnsi="Akkurat-Light"/>
          <w:sz w:val="17"/>
          <w:szCs w:val="17"/>
        </w:rPr>
        <w:t>1991</w:t>
      </w:r>
      <w:r>
        <w:rPr>
          <w:rFonts w:ascii="Akkurat-Light" w:hAnsi="Akkurat-Light"/>
          <w:sz w:val="17"/>
          <w:szCs w:val="17"/>
        </w:rPr>
        <w:tab/>
        <w:t>Enric Miralles and Carmen Pino</w:t>
      </w:r>
      <w:r w:rsidR="00A52D43">
        <w:rPr>
          <w:rFonts w:ascii="Akkurat-Light" w:hAnsi="Akkurat-Light"/>
          <w:sz w:val="17"/>
          <w:szCs w:val="17"/>
        </w:rPr>
        <w:t>s</w:t>
      </w:r>
      <w:r>
        <w:rPr>
          <w:rFonts w:ascii="Akkurat-Light" w:hAnsi="Akkurat-Light"/>
          <w:sz w:val="17"/>
          <w:szCs w:val="17"/>
        </w:rPr>
        <w:t>, Archery in Barcelona</w:t>
      </w:r>
      <w:r w:rsidR="00800823">
        <w:rPr>
          <w:rFonts w:ascii="Akkurat-Light" w:hAnsi="Akkurat-Light"/>
          <w:sz w:val="17"/>
          <w:szCs w:val="17"/>
        </w:rPr>
        <w:t>, Spain</w:t>
      </w:r>
    </w:p>
    <w:p w14:paraId="520E6C82" w14:textId="6B9D3246" w:rsidR="0092220F" w:rsidRDefault="0092220F" w:rsidP="006B1B24">
      <w:pPr>
        <w:spacing w:line="276" w:lineRule="auto"/>
        <w:rPr>
          <w:rFonts w:ascii="Akkurat-Light" w:hAnsi="Akkurat-Light"/>
          <w:sz w:val="17"/>
          <w:szCs w:val="17"/>
        </w:rPr>
      </w:pPr>
      <w:r w:rsidRPr="007B008D">
        <w:rPr>
          <w:rFonts w:ascii="Akkurat-Light" w:hAnsi="Akkurat-Light"/>
          <w:sz w:val="17"/>
          <w:szCs w:val="17"/>
        </w:rPr>
        <w:t>1994</w:t>
      </w:r>
      <w:r w:rsidRPr="007B008D">
        <w:rPr>
          <w:rFonts w:ascii="Akkurat-Light" w:hAnsi="Akkurat-Light"/>
          <w:sz w:val="17"/>
          <w:szCs w:val="17"/>
        </w:rPr>
        <w:tab/>
        <w:t>OMA, Saitama Arena (competition)</w:t>
      </w:r>
    </w:p>
    <w:p w14:paraId="3F87EBF6" w14:textId="4B2D4410" w:rsidR="007B008D" w:rsidRDefault="007B008D" w:rsidP="006B1B24">
      <w:pPr>
        <w:spacing w:line="276" w:lineRule="auto"/>
        <w:rPr>
          <w:rFonts w:ascii="Akkurat-Light" w:hAnsi="Akkurat-Light"/>
          <w:sz w:val="17"/>
          <w:szCs w:val="17"/>
        </w:rPr>
      </w:pPr>
      <w:r>
        <w:rPr>
          <w:rFonts w:ascii="Akkurat-Light" w:hAnsi="Akkurat-Light"/>
          <w:sz w:val="17"/>
          <w:szCs w:val="17"/>
        </w:rPr>
        <w:t xml:space="preserve">2012 </w:t>
      </w:r>
      <w:r>
        <w:rPr>
          <w:rFonts w:ascii="Akkurat-Light" w:hAnsi="Akkurat-Light"/>
          <w:sz w:val="17"/>
          <w:szCs w:val="17"/>
        </w:rPr>
        <w:tab/>
        <w:t>BIG, SuperKilen Park, Copenhagen</w:t>
      </w:r>
      <w:r w:rsidR="00800823">
        <w:rPr>
          <w:rFonts w:ascii="Akkurat-Light" w:hAnsi="Akkurat-Light"/>
          <w:sz w:val="17"/>
          <w:szCs w:val="17"/>
        </w:rPr>
        <w:t>, Denmark</w:t>
      </w:r>
    </w:p>
    <w:p w14:paraId="08A6AA36" w14:textId="31E47D00" w:rsidR="00A52D43" w:rsidRPr="00A52D43" w:rsidRDefault="00A52D43" w:rsidP="006B1B24">
      <w:pPr>
        <w:spacing w:line="276" w:lineRule="auto"/>
        <w:rPr>
          <w:rFonts w:ascii="Akkurat-Light" w:hAnsi="Akkurat-Light"/>
          <w:sz w:val="17"/>
          <w:szCs w:val="17"/>
        </w:rPr>
      </w:pPr>
      <w:r w:rsidRPr="00D37C6C">
        <w:rPr>
          <w:rFonts w:ascii="Akkurat-Light" w:hAnsi="Akkurat-Light"/>
          <w:sz w:val="17"/>
          <w:szCs w:val="17"/>
        </w:rPr>
        <w:t>2012</w:t>
      </w:r>
      <w:r w:rsidRPr="00D37C6C">
        <w:rPr>
          <w:rFonts w:ascii="Akkurat-Light" w:hAnsi="Akkurat-Light"/>
          <w:sz w:val="17"/>
          <w:szCs w:val="17"/>
        </w:rPr>
        <w:tab/>
        <w:t>Zaha Hadid, London Aquatic Centre, UK</w:t>
      </w:r>
    </w:p>
    <w:p w14:paraId="65172610" w14:textId="425F9919" w:rsidR="0092220F" w:rsidRDefault="0092220F" w:rsidP="006B1B24">
      <w:pPr>
        <w:spacing w:line="276" w:lineRule="auto"/>
        <w:rPr>
          <w:rFonts w:ascii="Akkurat-Light" w:hAnsi="Akkurat-Light"/>
          <w:sz w:val="17"/>
          <w:szCs w:val="17"/>
          <w:lang w:val="es-ES_tradnl"/>
        </w:rPr>
      </w:pPr>
      <w:r w:rsidRPr="00573B66">
        <w:rPr>
          <w:rFonts w:ascii="Akkurat-Light" w:hAnsi="Akkurat-Light"/>
          <w:sz w:val="17"/>
          <w:szCs w:val="17"/>
          <w:lang w:val="es-ES_tradnl"/>
        </w:rPr>
        <w:t xml:space="preserve">2014  </w:t>
      </w:r>
      <w:r w:rsidRPr="00573B66">
        <w:rPr>
          <w:rFonts w:ascii="Akkurat-Light" w:hAnsi="Akkurat-Light"/>
          <w:sz w:val="17"/>
          <w:szCs w:val="17"/>
          <w:lang w:val="es-ES_tradnl"/>
        </w:rPr>
        <w:tab/>
        <w:t>Herzog and de Meuron, Arena de Morro, Brazil</w:t>
      </w:r>
    </w:p>
    <w:p w14:paraId="0E2BF878" w14:textId="77777777" w:rsidR="00060F73" w:rsidRDefault="00060F73" w:rsidP="006B1B24">
      <w:pPr>
        <w:spacing w:line="276" w:lineRule="auto"/>
        <w:rPr>
          <w:rFonts w:ascii="Akkurat-Light" w:hAnsi="Akkurat-Light"/>
          <w:sz w:val="17"/>
          <w:szCs w:val="17"/>
          <w:lang w:val="es-ES_tradnl"/>
        </w:rPr>
      </w:pPr>
    </w:p>
    <w:p w14:paraId="47E7CCC4" w14:textId="77777777" w:rsidR="00060F73" w:rsidRDefault="00060F73" w:rsidP="006B1B24">
      <w:pPr>
        <w:spacing w:line="276" w:lineRule="auto"/>
        <w:rPr>
          <w:rFonts w:ascii="Akkurat-Light" w:hAnsi="Akkurat-Light"/>
          <w:sz w:val="17"/>
          <w:szCs w:val="17"/>
          <w:lang w:val="es-ES_tradnl"/>
        </w:rPr>
      </w:pPr>
    </w:p>
    <w:p w14:paraId="44A73588" w14:textId="77777777" w:rsidR="00FF4E10" w:rsidRPr="00684437" w:rsidRDefault="00FF4E10" w:rsidP="006B1B24">
      <w:pPr>
        <w:spacing w:line="276" w:lineRule="auto"/>
        <w:rPr>
          <w:rFonts w:ascii="Akkurat-Light" w:hAnsi="Akkurat-Light"/>
          <w:sz w:val="17"/>
          <w:szCs w:val="17"/>
          <w:lang w:val="es-ES_tradnl"/>
        </w:rPr>
      </w:pPr>
    </w:p>
    <w:p w14:paraId="51CB31BE" w14:textId="77777777" w:rsidR="00000164" w:rsidRPr="00684437" w:rsidRDefault="00000164" w:rsidP="006B1B24">
      <w:pPr>
        <w:spacing w:line="276" w:lineRule="auto"/>
        <w:rPr>
          <w:rFonts w:ascii="Akkurat-Light" w:hAnsi="Akkurat-Light"/>
          <w:sz w:val="17"/>
          <w:szCs w:val="17"/>
          <w:lang w:val="es-ES_tradnl"/>
        </w:rPr>
      </w:pPr>
    </w:p>
    <w:p w14:paraId="41336776" w14:textId="0092BFF0" w:rsidR="0092220F" w:rsidRPr="00684437" w:rsidRDefault="0092220F" w:rsidP="006B1B24">
      <w:pPr>
        <w:spacing w:line="276" w:lineRule="auto"/>
        <w:rPr>
          <w:rFonts w:ascii="Akkurat-Light" w:hAnsi="Akkurat-Light"/>
          <w:sz w:val="17"/>
          <w:szCs w:val="17"/>
          <w:lang w:val="es-ES_tradnl"/>
        </w:rPr>
      </w:pPr>
    </w:p>
    <w:p w14:paraId="5C01C509" w14:textId="77777777" w:rsidR="00BD1BE6" w:rsidRPr="00684437" w:rsidRDefault="00BD1BE6" w:rsidP="00FF4E10">
      <w:pPr>
        <w:jc w:val="both"/>
        <w:rPr>
          <w:rFonts w:ascii="Akkurat-Light" w:hAnsi="Akkurat-Light"/>
          <w:sz w:val="17"/>
          <w:szCs w:val="17"/>
          <w:lang w:val="es-ES_tradnl"/>
        </w:rPr>
      </w:pPr>
    </w:p>
    <w:p w14:paraId="5DBD7EA4" w14:textId="77777777" w:rsidR="00FF4E10" w:rsidRPr="00BF078D" w:rsidRDefault="00FF4E10" w:rsidP="00FF4E10">
      <w:pPr>
        <w:jc w:val="both"/>
        <w:rPr>
          <w:rFonts w:ascii="Akkurat-Bold" w:hAnsi="Akkurat-Bold"/>
          <w:sz w:val="20"/>
          <w:szCs w:val="20"/>
        </w:rPr>
      </w:pPr>
      <w:r w:rsidRPr="00BF078D">
        <w:rPr>
          <w:rFonts w:ascii="Akkurat-Bold" w:hAnsi="Akkurat-Bold"/>
          <w:sz w:val="20"/>
          <w:szCs w:val="20"/>
        </w:rPr>
        <w:t>MIT – SA+P</w:t>
      </w:r>
    </w:p>
    <w:p w14:paraId="49B04A6B" w14:textId="77777777" w:rsidR="00FF4E10" w:rsidRPr="00BF078D" w:rsidRDefault="00FF4E10" w:rsidP="00FF4E10">
      <w:pPr>
        <w:jc w:val="both"/>
        <w:rPr>
          <w:rFonts w:ascii="Akkurat-Bold" w:hAnsi="Akkurat-Bold"/>
          <w:sz w:val="20"/>
          <w:szCs w:val="20"/>
        </w:rPr>
      </w:pPr>
      <w:r w:rsidRPr="00BF078D">
        <w:rPr>
          <w:rFonts w:ascii="Akkurat-Bold" w:hAnsi="Akkurat-Bold"/>
          <w:sz w:val="20"/>
          <w:szCs w:val="20"/>
        </w:rPr>
        <w:lastRenderedPageBreak/>
        <w:t xml:space="preserve">4.152 </w:t>
      </w:r>
      <w:r w:rsidRPr="00BF078D">
        <w:rPr>
          <w:rFonts w:ascii="Akkurat-Bold" w:hAnsi="Akkurat-Bold"/>
          <w:b/>
          <w:sz w:val="20"/>
          <w:szCs w:val="20"/>
        </w:rPr>
        <w:t>CORE 2</w:t>
      </w:r>
      <w:r w:rsidRPr="00BF078D">
        <w:rPr>
          <w:rFonts w:ascii="Akkurat-Bold" w:hAnsi="Akkurat-Bold"/>
          <w:sz w:val="20"/>
          <w:szCs w:val="20"/>
        </w:rPr>
        <w:t xml:space="preserve"> S18</w:t>
      </w:r>
    </w:p>
    <w:p w14:paraId="0B23D9D8" w14:textId="77777777" w:rsidR="00FF4E10" w:rsidRPr="009451CB" w:rsidRDefault="00FF4E10" w:rsidP="00FF4E10">
      <w:pPr>
        <w:jc w:val="both"/>
        <w:rPr>
          <w:rFonts w:ascii="Adobe Caslon Pro" w:hAnsi="Adobe Caslon Pro"/>
          <w:sz w:val="20"/>
          <w:szCs w:val="20"/>
        </w:rPr>
      </w:pPr>
    </w:p>
    <w:p w14:paraId="51E452A9" w14:textId="77777777" w:rsidR="00451EEC" w:rsidRDefault="00451EEC" w:rsidP="00451EEC">
      <w:pPr>
        <w:jc w:val="both"/>
        <w:rPr>
          <w:rFonts w:ascii="Arial" w:hAnsi="Arial" w:cs="Arial"/>
          <w:b/>
          <w:sz w:val="18"/>
          <w:szCs w:val="18"/>
        </w:rPr>
        <w:sectPr w:rsidR="00451EEC" w:rsidSect="00060F73">
          <w:type w:val="continuous"/>
          <w:pgSz w:w="12240" w:h="15840"/>
          <w:pgMar w:top="1440" w:right="1800" w:bottom="1440" w:left="1800" w:header="720" w:footer="720" w:gutter="0"/>
          <w:cols w:space="720"/>
          <w:docGrid w:linePitch="360"/>
        </w:sectPr>
      </w:pPr>
    </w:p>
    <w:p w14:paraId="75EF6475" w14:textId="75A18E7D" w:rsidR="00451EEC" w:rsidRPr="00100422" w:rsidRDefault="00451EEC" w:rsidP="00451EEC">
      <w:pPr>
        <w:jc w:val="both"/>
        <w:rPr>
          <w:rFonts w:ascii="Arial" w:hAnsi="Arial" w:cs="Arial"/>
          <w:b/>
          <w:sz w:val="18"/>
          <w:szCs w:val="18"/>
        </w:rPr>
      </w:pPr>
      <w:r w:rsidRPr="00100422">
        <w:rPr>
          <w:rFonts w:ascii="Arial" w:hAnsi="Arial" w:cs="Arial"/>
          <w:b/>
          <w:sz w:val="18"/>
          <w:szCs w:val="18"/>
        </w:rPr>
        <w:t xml:space="preserve">Instructors </w:t>
      </w:r>
    </w:p>
    <w:p w14:paraId="7BEDC793" w14:textId="3DF4469C" w:rsidR="00451EEC" w:rsidRPr="00A51FBD" w:rsidRDefault="00451EEC" w:rsidP="00451EEC">
      <w:pPr>
        <w:jc w:val="both"/>
        <w:rPr>
          <w:rFonts w:ascii="Arial" w:hAnsi="Arial" w:cs="Arial"/>
          <w:color w:val="000000" w:themeColor="text1"/>
          <w:sz w:val="18"/>
          <w:szCs w:val="18"/>
          <w:lang w:val="es-ES_tradnl"/>
        </w:rPr>
      </w:pPr>
      <w:r w:rsidRPr="00A51FBD">
        <w:rPr>
          <w:rFonts w:ascii="Arial" w:hAnsi="Arial" w:cs="Arial"/>
          <w:color w:val="000000" w:themeColor="text1"/>
          <w:sz w:val="18"/>
          <w:szCs w:val="18"/>
          <w:lang w:val="es-ES_tradnl"/>
        </w:rPr>
        <w:t>Mariana Ibañez,</w:t>
      </w:r>
      <w:hyperlink r:id="rId33" w:history="1">
        <w:r w:rsidR="00A51FBD" w:rsidRPr="00A51FBD">
          <w:rPr>
            <w:rStyle w:val="Hyperlink"/>
            <w:rFonts w:ascii="Arial" w:hAnsi="Arial" w:cs="Arial"/>
            <w:color w:val="000000" w:themeColor="text1"/>
            <w:sz w:val="18"/>
            <w:szCs w:val="18"/>
            <w:u w:val="none"/>
            <w:lang w:val="es-ES_tradnl"/>
          </w:rPr>
          <w:t>mbibanez@mit.edu</w:t>
        </w:r>
      </w:hyperlink>
      <w:r w:rsidR="00A51FBD" w:rsidRPr="00A51FBD">
        <w:rPr>
          <w:rFonts w:ascii="Arial" w:hAnsi="Arial" w:cs="Arial"/>
          <w:color w:val="000000" w:themeColor="text1"/>
          <w:sz w:val="18"/>
          <w:szCs w:val="18"/>
          <w:lang w:val="es-ES_tradnl"/>
        </w:rPr>
        <w:t xml:space="preserve"> (Coordinator)</w:t>
      </w:r>
    </w:p>
    <w:p w14:paraId="6C0E41F8" w14:textId="77777777" w:rsidR="00451EEC" w:rsidRPr="00A51FBD" w:rsidRDefault="00451EEC" w:rsidP="00451EEC">
      <w:pPr>
        <w:jc w:val="both"/>
        <w:rPr>
          <w:rFonts w:ascii="Arial" w:hAnsi="Arial" w:cs="Arial"/>
          <w:color w:val="000000" w:themeColor="text1"/>
          <w:sz w:val="18"/>
          <w:szCs w:val="18"/>
          <w:lang w:val="es-ES_tradnl"/>
        </w:rPr>
      </w:pPr>
      <w:r w:rsidRPr="00A51FBD">
        <w:rPr>
          <w:rFonts w:ascii="Arial" w:hAnsi="Arial" w:cs="Arial"/>
          <w:color w:val="000000" w:themeColor="text1"/>
          <w:sz w:val="18"/>
          <w:szCs w:val="18"/>
          <w:lang w:val="es-ES_tradnl"/>
        </w:rPr>
        <w:t>Christoph Kumpusch, christoph@kumpusch.com</w:t>
      </w:r>
    </w:p>
    <w:p w14:paraId="7A05B2C3" w14:textId="77777777" w:rsidR="00451EEC" w:rsidRPr="00A51FBD" w:rsidRDefault="00451EEC" w:rsidP="00451EEC">
      <w:pPr>
        <w:jc w:val="both"/>
        <w:rPr>
          <w:rFonts w:ascii="Arial" w:hAnsi="Arial" w:cs="Arial"/>
          <w:color w:val="000000" w:themeColor="text1"/>
          <w:sz w:val="18"/>
          <w:szCs w:val="18"/>
        </w:rPr>
      </w:pPr>
      <w:r w:rsidRPr="00A51FBD">
        <w:rPr>
          <w:rFonts w:ascii="Arial" w:hAnsi="Arial" w:cs="Arial"/>
          <w:color w:val="000000" w:themeColor="text1"/>
          <w:sz w:val="18"/>
          <w:szCs w:val="18"/>
        </w:rPr>
        <w:t xml:space="preserve">Jennifer Leung, </w:t>
      </w:r>
      <w:hyperlink r:id="rId34" w:history="1">
        <w:r w:rsidRPr="00A51FBD">
          <w:rPr>
            <w:rStyle w:val="Hyperlink"/>
            <w:rFonts w:ascii="Arial" w:hAnsi="Arial" w:cs="Arial"/>
            <w:color w:val="000000" w:themeColor="text1"/>
            <w:sz w:val="18"/>
            <w:szCs w:val="18"/>
            <w:u w:val="none"/>
          </w:rPr>
          <w:t>jwleung@mit.edu</w:t>
        </w:r>
      </w:hyperlink>
    </w:p>
    <w:p w14:paraId="47A7E3CB" w14:textId="77777777" w:rsidR="00451EEC" w:rsidRPr="00FF4E10" w:rsidRDefault="00451EEC" w:rsidP="00451EEC">
      <w:pPr>
        <w:jc w:val="both"/>
        <w:rPr>
          <w:rFonts w:ascii="Arial" w:hAnsi="Arial" w:cs="Arial"/>
          <w:sz w:val="18"/>
          <w:szCs w:val="18"/>
        </w:rPr>
      </w:pPr>
    </w:p>
    <w:p w14:paraId="0EDAAD74" w14:textId="77777777" w:rsidR="00451EEC" w:rsidRPr="00100422" w:rsidRDefault="00451EEC" w:rsidP="00451EEC">
      <w:pPr>
        <w:jc w:val="both"/>
        <w:rPr>
          <w:rFonts w:ascii="Arial" w:hAnsi="Arial" w:cs="Arial"/>
          <w:b/>
          <w:sz w:val="18"/>
          <w:szCs w:val="18"/>
        </w:rPr>
      </w:pPr>
      <w:r w:rsidRPr="00100422">
        <w:rPr>
          <w:rFonts w:ascii="Arial" w:hAnsi="Arial" w:cs="Arial"/>
          <w:b/>
          <w:sz w:val="18"/>
          <w:szCs w:val="18"/>
        </w:rPr>
        <w:t>TAs</w:t>
      </w:r>
    </w:p>
    <w:p w14:paraId="763CF249" w14:textId="77777777" w:rsidR="00451EEC" w:rsidRPr="00C32685" w:rsidRDefault="00451EEC" w:rsidP="00451EEC">
      <w:pPr>
        <w:jc w:val="both"/>
        <w:rPr>
          <w:rFonts w:ascii="Arial" w:hAnsi="Arial" w:cs="Arial"/>
          <w:sz w:val="18"/>
          <w:szCs w:val="18"/>
        </w:rPr>
      </w:pPr>
      <w:r w:rsidRPr="00C32685">
        <w:rPr>
          <w:rFonts w:ascii="Arial" w:hAnsi="Arial" w:cs="Arial"/>
          <w:sz w:val="18"/>
          <w:szCs w:val="18"/>
        </w:rPr>
        <w:t xml:space="preserve">Jason Minor, </w:t>
      </w:r>
      <w:hyperlink r:id="rId35" w:history="1">
        <w:r w:rsidRPr="00C32685">
          <w:rPr>
            <w:rStyle w:val="Hyperlink"/>
            <w:rFonts w:ascii="Arial" w:hAnsi="Arial" w:cs="Arial"/>
            <w:color w:val="auto"/>
            <w:sz w:val="18"/>
            <w:szCs w:val="18"/>
            <w:u w:val="none"/>
          </w:rPr>
          <w:t>jminor@mit.edu</w:t>
        </w:r>
      </w:hyperlink>
    </w:p>
    <w:p w14:paraId="0F841194" w14:textId="77777777" w:rsidR="00CA3DEB" w:rsidRDefault="00CA3DEB" w:rsidP="00CA3DEB">
      <w:pPr>
        <w:jc w:val="both"/>
        <w:rPr>
          <w:rFonts w:ascii="Arial" w:hAnsi="Arial" w:cs="Arial"/>
          <w:color w:val="000000" w:themeColor="text1"/>
          <w:sz w:val="18"/>
          <w:szCs w:val="18"/>
          <w:shd w:val="clear" w:color="auto" w:fill="FFFFFF"/>
        </w:rPr>
      </w:pPr>
      <w:r w:rsidRPr="00617696">
        <w:rPr>
          <w:rFonts w:ascii="Arial" w:hAnsi="Arial" w:cs="Arial"/>
          <w:color w:val="000000" w:themeColor="text1"/>
          <w:sz w:val="18"/>
          <w:szCs w:val="18"/>
        </w:rPr>
        <w:t>M</w:t>
      </w:r>
      <w:r>
        <w:rPr>
          <w:rFonts w:ascii="Arial" w:hAnsi="Arial" w:cs="Arial"/>
          <w:color w:val="000000" w:themeColor="text1"/>
          <w:sz w:val="18"/>
          <w:szCs w:val="18"/>
        </w:rPr>
        <w:t xml:space="preserve">aya </w:t>
      </w:r>
      <w:r w:rsidRPr="00617696">
        <w:rPr>
          <w:rFonts w:ascii="Arial" w:hAnsi="Arial" w:cs="Arial"/>
          <w:color w:val="000000" w:themeColor="text1"/>
          <w:sz w:val="18"/>
          <w:szCs w:val="18"/>
        </w:rPr>
        <w:t>Shopova</w:t>
      </w:r>
      <w:r>
        <w:rPr>
          <w:rFonts w:ascii="Arial" w:hAnsi="Arial" w:cs="Arial"/>
          <w:color w:val="000000" w:themeColor="text1"/>
          <w:sz w:val="18"/>
          <w:szCs w:val="18"/>
        </w:rPr>
        <w:t xml:space="preserve">, </w:t>
      </w:r>
      <w:hyperlink r:id="rId36" w:history="1">
        <w:r w:rsidRPr="00617696">
          <w:rPr>
            <w:rStyle w:val="Hyperlink"/>
            <w:rFonts w:ascii="Arial" w:hAnsi="Arial" w:cs="Arial"/>
            <w:color w:val="000000" w:themeColor="text1"/>
            <w:sz w:val="18"/>
            <w:szCs w:val="18"/>
            <w:u w:val="none"/>
            <w:shd w:val="clear" w:color="auto" w:fill="FFFFFF"/>
          </w:rPr>
          <w:t>mshopova@mit.edu</w:t>
        </w:r>
      </w:hyperlink>
    </w:p>
    <w:p w14:paraId="2F59347C" w14:textId="4AF0CFB9" w:rsidR="00451EEC" w:rsidRPr="00BD1BE6" w:rsidRDefault="00451EEC" w:rsidP="00BD1BE6">
      <w:pPr>
        <w:jc w:val="both"/>
        <w:rPr>
          <w:rFonts w:ascii="Arial" w:hAnsi="Arial" w:cs="Arial"/>
          <w:sz w:val="18"/>
          <w:szCs w:val="18"/>
        </w:rPr>
        <w:sectPr w:rsidR="00451EEC" w:rsidRPr="00BD1BE6" w:rsidSect="00451EEC">
          <w:type w:val="continuous"/>
          <w:pgSz w:w="12240" w:h="15840"/>
          <w:pgMar w:top="1440" w:right="1800" w:bottom="1440" w:left="1800" w:header="720" w:footer="720" w:gutter="0"/>
          <w:cols w:num="2" w:space="720"/>
          <w:docGrid w:linePitch="360"/>
        </w:sectPr>
      </w:pPr>
      <w:r w:rsidRPr="00C32685">
        <w:rPr>
          <w:rFonts w:ascii="Arial" w:hAnsi="Arial" w:cs="Arial"/>
          <w:sz w:val="18"/>
          <w:szCs w:val="18"/>
        </w:rPr>
        <w:t xml:space="preserve">Gideon Schwartzman, </w:t>
      </w:r>
      <w:hyperlink r:id="rId37" w:history="1">
        <w:r w:rsidRPr="00C32685">
          <w:rPr>
            <w:rStyle w:val="Hyperlink"/>
            <w:rFonts w:ascii="Arial" w:hAnsi="Arial" w:cs="Arial"/>
            <w:color w:val="auto"/>
            <w:sz w:val="18"/>
            <w:szCs w:val="18"/>
            <w:u w:val="none"/>
          </w:rPr>
          <w:t>gids@mit.edu</w:t>
        </w:r>
      </w:hyperlink>
    </w:p>
    <w:p w14:paraId="0135A651" w14:textId="3F4403F9" w:rsidR="009A4817" w:rsidRPr="00684437" w:rsidRDefault="009A4817" w:rsidP="00FB1404">
      <w:pPr>
        <w:pStyle w:val="NormalParagraphStyle"/>
        <w:spacing w:line="240" w:lineRule="auto"/>
        <w:rPr>
          <w:rFonts w:ascii="Akkurat-Bold" w:eastAsiaTheme="minorEastAsia" w:hAnsi="Akkurat-Bold"/>
          <w:color w:val="auto"/>
          <w:sz w:val="40"/>
          <w:szCs w:val="40"/>
        </w:rPr>
      </w:pPr>
    </w:p>
    <w:p w14:paraId="14417382" w14:textId="7585168E" w:rsidR="00FB1404" w:rsidRDefault="00FB1404" w:rsidP="00FB1404">
      <w:pPr>
        <w:pStyle w:val="NormalParagraphStyle"/>
        <w:spacing w:line="240" w:lineRule="auto"/>
        <w:rPr>
          <w:rFonts w:ascii="Akkurat-Bold" w:eastAsiaTheme="minorEastAsia" w:hAnsi="Akkurat-Bold"/>
          <w:color w:val="auto"/>
          <w:sz w:val="40"/>
          <w:szCs w:val="40"/>
        </w:rPr>
      </w:pPr>
      <w:r>
        <w:rPr>
          <w:rFonts w:ascii="Akkurat-Bold" w:eastAsiaTheme="minorEastAsia" w:hAnsi="Akkurat-Bold"/>
          <w:color w:val="auto"/>
          <w:sz w:val="40"/>
          <w:szCs w:val="40"/>
        </w:rPr>
        <w:t>3</w:t>
      </w:r>
    </w:p>
    <w:p w14:paraId="2DF8F208" w14:textId="554CD0FE" w:rsidR="00FB1404" w:rsidRPr="004A2259" w:rsidRDefault="00534856" w:rsidP="00FB1404">
      <w:pPr>
        <w:pStyle w:val="NormalParagraphStyle"/>
        <w:spacing w:line="240" w:lineRule="auto"/>
        <w:rPr>
          <w:rFonts w:ascii="Akkurat-Light" w:eastAsiaTheme="minorEastAsia" w:hAnsi="Akkurat-Light" w:cstheme="minorBidi"/>
          <w:color w:val="auto"/>
          <w:sz w:val="17"/>
          <w:szCs w:val="17"/>
        </w:rPr>
      </w:pPr>
      <w:r>
        <w:rPr>
          <w:rFonts w:ascii="Akkurat-Light" w:eastAsiaTheme="minorEastAsia" w:hAnsi="Akkurat-Light" w:cstheme="minorBidi"/>
          <w:color w:val="auto"/>
          <w:sz w:val="17"/>
          <w:szCs w:val="17"/>
        </w:rPr>
        <w:t xml:space="preserve">THE </w:t>
      </w:r>
      <w:r w:rsidR="0091151C">
        <w:rPr>
          <w:rFonts w:ascii="Akkurat-Light" w:eastAsiaTheme="minorEastAsia" w:hAnsi="Akkurat-Light" w:cstheme="minorBidi"/>
          <w:color w:val="auto"/>
          <w:sz w:val="17"/>
          <w:szCs w:val="17"/>
        </w:rPr>
        <w:t xml:space="preserve">PEOPLE’S POOL: An Anachronistic Competition for a Public Pool and Playground </w:t>
      </w:r>
      <w:r w:rsidR="00874C68">
        <w:rPr>
          <w:rFonts w:ascii="Akkurat-Light" w:eastAsiaTheme="minorEastAsia" w:hAnsi="Akkurat-Light" w:cstheme="minorBidi"/>
          <w:color w:val="auto"/>
          <w:sz w:val="17"/>
          <w:szCs w:val="17"/>
        </w:rPr>
        <w:t>in Coney Island</w:t>
      </w:r>
      <w:r w:rsidR="00FB1404" w:rsidRPr="00AE2108">
        <w:rPr>
          <w:rFonts w:ascii="Akkurat-Light" w:eastAsiaTheme="minorEastAsia" w:hAnsi="Akkurat-Light" w:cstheme="minorBidi"/>
          <w:color w:val="FF0000"/>
          <w:sz w:val="17"/>
          <w:szCs w:val="17"/>
        </w:rPr>
        <w:t xml:space="preserve"> </w:t>
      </w:r>
    </w:p>
    <w:p w14:paraId="7BE3B25E" w14:textId="77777777" w:rsidR="00B73541" w:rsidRDefault="00B73541" w:rsidP="00B73541">
      <w:pPr>
        <w:spacing w:line="240" w:lineRule="exact"/>
        <w:rPr>
          <w:rFonts w:ascii="Akkurat-Light" w:hAnsi="Akkurat-Light"/>
          <w:sz w:val="17"/>
          <w:szCs w:val="17"/>
        </w:rPr>
      </w:pPr>
    </w:p>
    <w:p w14:paraId="693EC7C4" w14:textId="1FD74527" w:rsidR="00B73541" w:rsidRPr="00C8766F" w:rsidRDefault="00B73541" w:rsidP="00B73541">
      <w:pPr>
        <w:rPr>
          <w:rFonts w:ascii="Akkurat-Light" w:hAnsi="Akkurat-Light"/>
          <w:sz w:val="17"/>
          <w:szCs w:val="17"/>
        </w:rPr>
      </w:pPr>
      <w:r>
        <w:rPr>
          <w:rFonts w:ascii="Akkurat-Light" w:hAnsi="Akkurat-Light"/>
          <w:sz w:val="17"/>
          <w:szCs w:val="17"/>
        </w:rPr>
        <w:t>F</w:t>
      </w:r>
      <w:r w:rsidRPr="00C8766F">
        <w:rPr>
          <w:rFonts w:ascii="Akkurat-Light" w:hAnsi="Akkurat-Light"/>
          <w:sz w:val="17"/>
          <w:szCs w:val="17"/>
        </w:rPr>
        <w:t xml:space="preserve">uturologist Bruce Sterling </w:t>
      </w:r>
      <w:r>
        <w:rPr>
          <w:rFonts w:ascii="Akkurat-Light" w:hAnsi="Akkurat-Light"/>
          <w:sz w:val="17"/>
          <w:szCs w:val="17"/>
        </w:rPr>
        <w:t xml:space="preserve">recently </w:t>
      </w:r>
      <w:r w:rsidRPr="00C8766F">
        <w:rPr>
          <w:rFonts w:ascii="Akkurat-Light" w:hAnsi="Akkurat-Light"/>
          <w:sz w:val="17"/>
          <w:szCs w:val="17"/>
        </w:rPr>
        <w:t>offered “atempora</w:t>
      </w:r>
      <w:r>
        <w:rPr>
          <w:rFonts w:ascii="Akkurat-Light" w:hAnsi="Akkurat-Light"/>
          <w:sz w:val="17"/>
          <w:szCs w:val="17"/>
        </w:rPr>
        <w:t>lity” to contemporary designers.</w:t>
      </w:r>
      <w:r w:rsidRPr="00C8766F">
        <w:rPr>
          <w:rFonts w:ascii="Akkurat-Light" w:hAnsi="Akkurat-Light"/>
          <w:sz w:val="17"/>
          <w:szCs w:val="17"/>
        </w:rPr>
        <w:t xml:space="preserve"> </w:t>
      </w:r>
      <w:r>
        <w:rPr>
          <w:rFonts w:ascii="Akkurat-Light" w:hAnsi="Akkurat-Light"/>
          <w:sz w:val="17"/>
          <w:szCs w:val="17"/>
        </w:rPr>
        <w:t>P</w:t>
      </w:r>
      <w:r w:rsidRPr="00C8766F">
        <w:rPr>
          <w:rFonts w:ascii="Akkurat-Light" w:hAnsi="Akkurat-Light"/>
          <w:sz w:val="17"/>
          <w:szCs w:val="17"/>
        </w:rPr>
        <w:t>hilosopher of Science</w:t>
      </w:r>
      <w:r>
        <w:rPr>
          <w:rFonts w:ascii="Akkurat-Light" w:hAnsi="Akkurat-Light"/>
          <w:sz w:val="17"/>
          <w:szCs w:val="17"/>
        </w:rPr>
        <w:t>,</w:t>
      </w:r>
      <w:r w:rsidRPr="00C8766F">
        <w:rPr>
          <w:rFonts w:ascii="Akkurat-Light" w:hAnsi="Akkurat-Light"/>
          <w:sz w:val="17"/>
          <w:szCs w:val="17"/>
        </w:rPr>
        <w:t xml:space="preserve"> Bruno Latour </w:t>
      </w:r>
      <w:r>
        <w:rPr>
          <w:rFonts w:ascii="Akkurat-Light" w:hAnsi="Akkurat-Light"/>
          <w:sz w:val="17"/>
          <w:szCs w:val="17"/>
        </w:rPr>
        <w:t xml:space="preserve">offered prospects in place of the old, stable idea of future in his </w:t>
      </w:r>
      <w:r w:rsidR="003A09E3">
        <w:rPr>
          <w:rFonts w:ascii="Akkurat-Light" w:hAnsi="Akkurat-Light"/>
          <w:sz w:val="17"/>
          <w:szCs w:val="17"/>
        </w:rPr>
        <w:t>manifesto for Constructivism. In a way, ea</w:t>
      </w:r>
      <w:r w:rsidRPr="00C8766F">
        <w:rPr>
          <w:rFonts w:ascii="Akkurat-Light" w:hAnsi="Akkurat-Light"/>
          <w:sz w:val="17"/>
          <w:szCs w:val="17"/>
        </w:rPr>
        <w:t>ch proposed</w:t>
      </w:r>
      <w:r w:rsidR="003A09E3">
        <w:rPr>
          <w:rFonts w:ascii="Akkurat-Light" w:hAnsi="Akkurat-Light"/>
          <w:sz w:val="17"/>
          <w:szCs w:val="17"/>
        </w:rPr>
        <w:t xml:space="preserve"> </w:t>
      </w:r>
      <w:r w:rsidRPr="00C8766F">
        <w:rPr>
          <w:rFonts w:ascii="Akkurat-Light" w:hAnsi="Akkurat-Light"/>
          <w:sz w:val="17"/>
          <w:szCs w:val="17"/>
        </w:rPr>
        <w:t>that an older version of temporality, predicated on an unproblematic idea of progress, was waning.</w:t>
      </w:r>
      <w:r>
        <w:rPr>
          <w:rFonts w:ascii="Akkurat-Light" w:hAnsi="Akkurat-Light"/>
          <w:sz w:val="17"/>
          <w:szCs w:val="17"/>
        </w:rPr>
        <w:t xml:space="preserve"> </w:t>
      </w:r>
      <w:r w:rsidRPr="00C8766F">
        <w:rPr>
          <w:rFonts w:ascii="Akkurat-Light" w:hAnsi="Akkurat-Light"/>
          <w:sz w:val="17"/>
          <w:szCs w:val="17"/>
        </w:rPr>
        <w:t>The issue is not that time has stopped ticking, or even moving forward, but that our modernist ideas of progress and even our postmodernist ways of critiquing those</w:t>
      </w:r>
      <w:r>
        <w:rPr>
          <w:rFonts w:ascii="Akkurat-Light" w:hAnsi="Akkurat-Light"/>
          <w:sz w:val="17"/>
          <w:szCs w:val="17"/>
        </w:rPr>
        <w:t>,</w:t>
      </w:r>
      <w:r w:rsidRPr="00C8766F">
        <w:rPr>
          <w:rFonts w:ascii="Akkurat-Light" w:hAnsi="Akkurat-Light"/>
          <w:sz w:val="17"/>
          <w:szCs w:val="17"/>
        </w:rPr>
        <w:t xml:space="preserve"> seem reptilian and moralizing in light of our contemporary understanding of the interconnectedness of all things. </w:t>
      </w:r>
      <w:r>
        <w:rPr>
          <w:rFonts w:ascii="Akkurat-Light" w:hAnsi="Akkurat-Light"/>
          <w:sz w:val="17"/>
          <w:szCs w:val="17"/>
        </w:rPr>
        <w:t xml:space="preserve">These two thinkers are not alone in </w:t>
      </w:r>
      <w:r w:rsidRPr="00C8766F">
        <w:rPr>
          <w:rFonts w:ascii="Akkurat-Light" w:hAnsi="Akkurat-Light"/>
          <w:sz w:val="17"/>
          <w:szCs w:val="17"/>
        </w:rPr>
        <w:t>characteriz</w:t>
      </w:r>
      <w:r>
        <w:rPr>
          <w:rFonts w:ascii="Akkurat-Light" w:hAnsi="Akkurat-Light"/>
          <w:sz w:val="17"/>
          <w:szCs w:val="17"/>
        </w:rPr>
        <w:t>ing</w:t>
      </w:r>
      <w:r w:rsidRPr="00C8766F">
        <w:rPr>
          <w:rFonts w:ascii="Akkurat-Light" w:hAnsi="Akkurat-Light"/>
          <w:sz w:val="17"/>
          <w:szCs w:val="17"/>
        </w:rPr>
        <w:t xml:space="preserve"> the world that we collectively or individually sense as ours - the world of anachronistic relationships - as one in which no idealized destination is reachable. Or at least, the cost of progress is understood to be such that it (progress, above all else) does not seem as desirable as it might have seemed in the 19</w:t>
      </w:r>
      <w:r>
        <w:rPr>
          <w:rFonts w:ascii="Akkurat-Light" w:hAnsi="Akkurat-Light"/>
          <w:sz w:val="17"/>
          <w:szCs w:val="17"/>
        </w:rPr>
        <w:t>2</w:t>
      </w:r>
      <w:r w:rsidRPr="00C8766F">
        <w:rPr>
          <w:rFonts w:ascii="Akkurat-Light" w:hAnsi="Akkurat-Light"/>
          <w:sz w:val="17"/>
          <w:szCs w:val="17"/>
        </w:rPr>
        <w:t>0s.</w:t>
      </w:r>
    </w:p>
    <w:p w14:paraId="41025738" w14:textId="77777777" w:rsidR="00EF52B3" w:rsidRPr="00C8766F" w:rsidRDefault="00EF52B3" w:rsidP="00B73541">
      <w:pPr>
        <w:rPr>
          <w:rFonts w:ascii="Akkurat-Light" w:hAnsi="Akkurat-Light"/>
          <w:sz w:val="17"/>
          <w:szCs w:val="17"/>
        </w:rPr>
      </w:pPr>
    </w:p>
    <w:p w14:paraId="3682B875" w14:textId="78DCA691" w:rsidR="00B73541" w:rsidRPr="00C8766F" w:rsidRDefault="00B73541" w:rsidP="00B73541">
      <w:pPr>
        <w:rPr>
          <w:rFonts w:ascii="Akkurat-Light" w:hAnsi="Akkurat-Light"/>
          <w:sz w:val="17"/>
          <w:szCs w:val="17"/>
        </w:rPr>
      </w:pPr>
      <w:r w:rsidRPr="00C8766F">
        <w:rPr>
          <w:rFonts w:ascii="Akkurat-Light" w:hAnsi="Akkurat-Light"/>
          <w:sz w:val="17"/>
          <w:szCs w:val="17"/>
        </w:rPr>
        <w:t>You have your raw material already</w:t>
      </w:r>
      <w:r>
        <w:rPr>
          <w:rFonts w:ascii="Akkurat-Light" w:hAnsi="Akkurat-Light"/>
          <w:sz w:val="17"/>
          <w:szCs w:val="17"/>
        </w:rPr>
        <w:t>—</w:t>
      </w:r>
      <w:r w:rsidRPr="00C8766F">
        <w:rPr>
          <w:rFonts w:ascii="Akkurat-Light" w:hAnsi="Akkurat-Light"/>
          <w:sz w:val="17"/>
          <w:szCs w:val="17"/>
        </w:rPr>
        <w:t>the precedent you analyzed</w:t>
      </w:r>
      <w:r>
        <w:rPr>
          <w:rFonts w:ascii="Akkurat-Light" w:hAnsi="Akkurat-Light"/>
          <w:sz w:val="17"/>
          <w:szCs w:val="17"/>
        </w:rPr>
        <w:t>.</w:t>
      </w:r>
      <w:r w:rsidRPr="00C8766F">
        <w:rPr>
          <w:rFonts w:ascii="Akkurat-Light" w:hAnsi="Akkurat-Light"/>
          <w:sz w:val="17"/>
          <w:szCs w:val="17"/>
        </w:rPr>
        <w:t xml:space="preserve"> </w:t>
      </w:r>
      <w:r>
        <w:rPr>
          <w:rFonts w:ascii="Akkurat-Light" w:hAnsi="Akkurat-Light"/>
          <w:sz w:val="17"/>
          <w:szCs w:val="17"/>
        </w:rPr>
        <w:t xml:space="preserve">You </w:t>
      </w:r>
      <w:r w:rsidR="00534856">
        <w:rPr>
          <w:rFonts w:ascii="Akkurat-Light" w:hAnsi="Akkurat-Light"/>
          <w:sz w:val="17"/>
          <w:szCs w:val="17"/>
        </w:rPr>
        <w:t>need to adapt the projects you studied to accommodate the program below as well as enter into a dialogue with contemporary cultural and disciplinary</w:t>
      </w:r>
      <w:r>
        <w:rPr>
          <w:rFonts w:ascii="Akkurat-Light" w:hAnsi="Akkurat-Light"/>
          <w:sz w:val="17"/>
          <w:szCs w:val="17"/>
        </w:rPr>
        <w:t xml:space="preserve"> </w:t>
      </w:r>
      <w:r w:rsidR="00534856">
        <w:rPr>
          <w:rFonts w:ascii="Akkurat-Light" w:hAnsi="Akkurat-Light"/>
          <w:sz w:val="17"/>
          <w:szCs w:val="17"/>
        </w:rPr>
        <w:t xml:space="preserve">issues, </w:t>
      </w:r>
      <w:r>
        <w:rPr>
          <w:rFonts w:ascii="Akkurat-Light" w:hAnsi="Akkurat-Light"/>
          <w:sz w:val="17"/>
          <w:szCs w:val="17"/>
        </w:rPr>
        <w:t xml:space="preserve">which should affect the ideologies, tectonic solutions, and representational choices you make in this competition. </w:t>
      </w:r>
      <w:r w:rsidRPr="00C8766F">
        <w:rPr>
          <w:rFonts w:ascii="Akkurat-Light" w:hAnsi="Akkurat-Light"/>
          <w:sz w:val="17"/>
          <w:szCs w:val="17"/>
        </w:rPr>
        <w:t>Anachronism is only part of it. The other important component of this competition relies on your ability to discern the nexus between historically specific pressures on your precedent project and its architectural resolution. Take your precedent, and after you have distilled its core organizational and tectonic ideas, radicalize it and adapt, edit, reduce, enlarge, cut-up (as the American writer William Burroughs might say)</w:t>
      </w:r>
      <w:r>
        <w:rPr>
          <w:rFonts w:ascii="Akkurat-Light" w:hAnsi="Akkurat-Light"/>
          <w:sz w:val="17"/>
          <w:szCs w:val="17"/>
        </w:rPr>
        <w:t xml:space="preserve">, and transform it to include the program listed below and </w:t>
      </w:r>
      <w:r w:rsidRPr="00C8766F">
        <w:rPr>
          <w:rFonts w:ascii="Akkurat-Light" w:hAnsi="Akkurat-Light"/>
          <w:sz w:val="17"/>
          <w:szCs w:val="17"/>
        </w:rPr>
        <w:t xml:space="preserve">place it </w:t>
      </w:r>
      <w:r>
        <w:rPr>
          <w:rFonts w:ascii="Akkurat-Light" w:hAnsi="Akkurat-Light"/>
          <w:sz w:val="17"/>
          <w:szCs w:val="17"/>
        </w:rPr>
        <w:t xml:space="preserve">intelligently </w:t>
      </w:r>
      <w:r w:rsidRPr="00C8766F">
        <w:rPr>
          <w:rFonts w:ascii="Akkurat-Light" w:hAnsi="Akkurat-Light"/>
          <w:sz w:val="17"/>
          <w:szCs w:val="17"/>
        </w:rPr>
        <w:t xml:space="preserve">on </w:t>
      </w:r>
      <w:r>
        <w:rPr>
          <w:rFonts w:ascii="Akkurat-Light" w:hAnsi="Akkurat-Light"/>
          <w:sz w:val="17"/>
          <w:szCs w:val="17"/>
        </w:rPr>
        <w:t xml:space="preserve">our </w:t>
      </w:r>
      <w:r w:rsidRPr="000A2C6A">
        <w:rPr>
          <w:rFonts w:ascii="Akkurat-Light" w:hAnsi="Akkurat-Light"/>
          <w:color w:val="000000" w:themeColor="text1"/>
          <w:sz w:val="17"/>
          <w:szCs w:val="17"/>
        </w:rPr>
        <w:t xml:space="preserve">site in </w:t>
      </w:r>
      <w:r w:rsidR="000A2C6A" w:rsidRPr="000A2C6A">
        <w:rPr>
          <w:rFonts w:ascii="Akkurat-Light" w:hAnsi="Akkurat-Light"/>
          <w:color w:val="000000" w:themeColor="text1"/>
          <w:sz w:val="17"/>
          <w:szCs w:val="17"/>
        </w:rPr>
        <w:t>Coney Island</w:t>
      </w:r>
      <w:r w:rsidRPr="000A2C6A">
        <w:rPr>
          <w:rFonts w:ascii="Akkurat-Light" w:hAnsi="Akkurat-Light"/>
          <w:color w:val="000000" w:themeColor="text1"/>
          <w:sz w:val="17"/>
          <w:szCs w:val="17"/>
        </w:rPr>
        <w:t xml:space="preserve">. </w:t>
      </w:r>
      <w:r>
        <w:rPr>
          <w:rFonts w:ascii="Akkurat-Light" w:hAnsi="Akkurat-Light"/>
          <w:sz w:val="17"/>
          <w:szCs w:val="17"/>
        </w:rPr>
        <w:t>Don’t forget the lessons of our collective research on the institution and content we are working with. This is a re-enactment of sorts, enjoy the freedom that wearing someone else’s hat give</w:t>
      </w:r>
      <w:r w:rsidR="00534856">
        <w:rPr>
          <w:rFonts w:ascii="Akkurat-Light" w:hAnsi="Akkurat-Light"/>
          <w:sz w:val="17"/>
          <w:szCs w:val="17"/>
        </w:rPr>
        <w:t>s</w:t>
      </w:r>
      <w:r>
        <w:rPr>
          <w:rFonts w:ascii="Akkurat-Light" w:hAnsi="Akkurat-Light"/>
          <w:sz w:val="17"/>
          <w:szCs w:val="17"/>
        </w:rPr>
        <w:t xml:space="preserve"> you.</w:t>
      </w:r>
    </w:p>
    <w:p w14:paraId="4FEB2536" w14:textId="77777777" w:rsidR="00B73541" w:rsidRPr="00C8766F" w:rsidRDefault="00B73541" w:rsidP="00B73541">
      <w:pPr>
        <w:rPr>
          <w:rFonts w:ascii="Akkurat-Light" w:hAnsi="Akkurat-Light"/>
          <w:sz w:val="17"/>
          <w:szCs w:val="17"/>
        </w:rPr>
      </w:pPr>
    </w:p>
    <w:p w14:paraId="16A4E5A3" w14:textId="11876433" w:rsidR="00B849A6" w:rsidRDefault="00B73541" w:rsidP="00B73541">
      <w:pPr>
        <w:rPr>
          <w:rFonts w:ascii="Akkurat-Light" w:hAnsi="Akkurat-Light"/>
          <w:sz w:val="17"/>
          <w:szCs w:val="17"/>
        </w:rPr>
      </w:pPr>
      <w:r w:rsidRPr="00C8766F">
        <w:rPr>
          <w:rFonts w:ascii="Akkurat-Light" w:hAnsi="Akkurat-Light"/>
          <w:sz w:val="17"/>
          <w:szCs w:val="17"/>
        </w:rPr>
        <w:t xml:space="preserve">The anachronistic competition </w:t>
      </w:r>
      <w:r w:rsidRPr="00EF739A">
        <w:rPr>
          <w:rFonts w:ascii="Akkurat-Light" w:hAnsi="Akkurat-Light"/>
          <w:color w:val="000000" w:themeColor="text1"/>
          <w:sz w:val="17"/>
          <w:szCs w:val="17"/>
        </w:rPr>
        <w:t xml:space="preserve">for </w:t>
      </w:r>
      <w:r w:rsidR="00EF739A" w:rsidRPr="00EF739A">
        <w:rPr>
          <w:rFonts w:ascii="Akkurat-Light" w:hAnsi="Akkurat-Light"/>
          <w:color w:val="000000" w:themeColor="text1"/>
          <w:sz w:val="17"/>
          <w:szCs w:val="17"/>
        </w:rPr>
        <w:t xml:space="preserve">Coney Island </w:t>
      </w:r>
      <w:r w:rsidRPr="00C8766F">
        <w:rPr>
          <w:rFonts w:ascii="Akkurat-Light" w:hAnsi="Akkurat-Light"/>
          <w:sz w:val="17"/>
          <w:szCs w:val="17"/>
        </w:rPr>
        <w:t xml:space="preserve">comes with a set of format requirements: 5 boards (24x36) and a model at 1/32”=1’. Somewhere on those boards you have to include a site drawing and relevant plans and sections. </w:t>
      </w:r>
      <w:r>
        <w:rPr>
          <w:rFonts w:ascii="Akkurat-Light" w:hAnsi="Akkurat-Light"/>
          <w:sz w:val="17"/>
          <w:szCs w:val="17"/>
        </w:rPr>
        <w:t xml:space="preserve">Everything else is open to you, but </w:t>
      </w:r>
      <w:r w:rsidRPr="00C8766F">
        <w:rPr>
          <w:rFonts w:ascii="Akkurat-Light" w:hAnsi="Akkurat-Light"/>
          <w:sz w:val="17"/>
          <w:szCs w:val="17"/>
        </w:rPr>
        <w:t xml:space="preserve">you should use the boards to “speak” to the historical moment you chose to address with your reworked </w:t>
      </w:r>
      <w:r>
        <w:rPr>
          <w:rFonts w:ascii="Akkurat-Light" w:hAnsi="Akkurat-Light"/>
          <w:sz w:val="17"/>
          <w:szCs w:val="17"/>
        </w:rPr>
        <w:t>playground</w:t>
      </w:r>
      <w:r w:rsidRPr="00C8766F">
        <w:rPr>
          <w:rFonts w:ascii="Akkurat-Light" w:hAnsi="Akkurat-Light"/>
          <w:sz w:val="17"/>
          <w:szCs w:val="17"/>
        </w:rPr>
        <w:t>.</w:t>
      </w:r>
      <w:r>
        <w:rPr>
          <w:rFonts w:ascii="Akkurat-Light" w:hAnsi="Akkurat-Light"/>
          <w:sz w:val="17"/>
          <w:szCs w:val="17"/>
        </w:rPr>
        <w:t xml:space="preserve"> The time you have for this competition is commensurate with </w:t>
      </w:r>
      <w:r w:rsidRPr="00C8766F">
        <w:rPr>
          <w:rFonts w:ascii="Akkurat-Light" w:hAnsi="Akkurat-Light"/>
          <w:sz w:val="17"/>
          <w:szCs w:val="17"/>
        </w:rPr>
        <w:t>th</w:t>
      </w:r>
      <w:r>
        <w:rPr>
          <w:rFonts w:ascii="Akkurat-Light" w:hAnsi="Akkurat-Light"/>
          <w:sz w:val="17"/>
          <w:szCs w:val="17"/>
        </w:rPr>
        <w:t>e usual competition conditions. Y</w:t>
      </w:r>
      <w:r w:rsidRPr="00C8766F">
        <w:rPr>
          <w:rFonts w:ascii="Akkurat-Light" w:hAnsi="Akkurat-Light"/>
          <w:sz w:val="17"/>
          <w:szCs w:val="17"/>
        </w:rPr>
        <w:t xml:space="preserve">ou will continue to work </w:t>
      </w:r>
      <w:r>
        <w:rPr>
          <w:rFonts w:ascii="Akkurat-Light" w:hAnsi="Akkurat-Light"/>
          <w:sz w:val="17"/>
          <w:szCs w:val="17"/>
        </w:rPr>
        <w:t>as teams. The review will be silent and will result in prizes.</w:t>
      </w:r>
    </w:p>
    <w:p w14:paraId="3AF15032" w14:textId="77777777" w:rsidR="008D4242" w:rsidRDefault="008D4242" w:rsidP="00B73541">
      <w:pPr>
        <w:rPr>
          <w:rFonts w:ascii="Akkurat-Light" w:hAnsi="Akkurat-Light"/>
          <w:sz w:val="17"/>
          <w:szCs w:val="17"/>
        </w:rPr>
      </w:pPr>
    </w:p>
    <w:p w14:paraId="00EDE3D1" w14:textId="77777777" w:rsidR="008D4242" w:rsidRPr="006C6DB8" w:rsidRDefault="008D4242" w:rsidP="008D4242">
      <w:pPr>
        <w:spacing w:line="276" w:lineRule="auto"/>
        <w:rPr>
          <w:rFonts w:ascii="Akkurat-Bold" w:hAnsi="Akkurat-Bold"/>
          <w:sz w:val="17"/>
          <w:szCs w:val="17"/>
        </w:rPr>
      </w:pPr>
      <w:r w:rsidRPr="006C6DB8">
        <w:rPr>
          <w:rFonts w:ascii="Akkurat-Bold" w:hAnsi="Akkurat-Bold"/>
          <w:sz w:val="17"/>
          <w:szCs w:val="17"/>
        </w:rPr>
        <w:t xml:space="preserve">Take big risks. Dare to crash and burn! </w:t>
      </w:r>
    </w:p>
    <w:p w14:paraId="1A375BC1" w14:textId="77777777" w:rsidR="00622B16" w:rsidRPr="003F6203" w:rsidRDefault="00622B16" w:rsidP="00832AF3">
      <w:pPr>
        <w:widowControl w:val="0"/>
        <w:autoSpaceDE w:val="0"/>
        <w:autoSpaceDN w:val="0"/>
        <w:adjustRightInd w:val="0"/>
        <w:spacing w:line="240" w:lineRule="exact"/>
        <w:rPr>
          <w:rFonts w:ascii="Akkurat-Bold" w:hAnsi="Akkurat-Bold"/>
          <w:b/>
          <w:sz w:val="17"/>
          <w:szCs w:val="17"/>
        </w:rPr>
      </w:pPr>
    </w:p>
    <w:p w14:paraId="55A7E48B" w14:textId="7F9070F6" w:rsidR="00800823" w:rsidRDefault="008D4242" w:rsidP="00FD6850">
      <w:pPr>
        <w:spacing w:line="276" w:lineRule="auto"/>
        <w:rPr>
          <w:rFonts w:ascii="Akkurat-Light" w:hAnsi="Akkurat-Light"/>
          <w:sz w:val="17"/>
          <w:szCs w:val="17"/>
        </w:rPr>
      </w:pPr>
      <w:r>
        <w:rPr>
          <w:rFonts w:ascii="Akkurat-Light" w:hAnsi="Akkurat-Light"/>
          <w:sz w:val="17"/>
          <w:szCs w:val="17"/>
        </w:rPr>
        <w:t xml:space="preserve">THE PEOPLE’S POOL </w:t>
      </w:r>
      <w:r w:rsidR="00FD6850">
        <w:rPr>
          <w:rFonts w:ascii="Akkurat-Light" w:hAnsi="Akkurat-Light"/>
          <w:sz w:val="17"/>
          <w:szCs w:val="17"/>
        </w:rPr>
        <w:t>Program (R</w:t>
      </w:r>
      <w:r w:rsidR="00FD6850" w:rsidRPr="00B849A6">
        <w:rPr>
          <w:rFonts w:ascii="Akkurat-Light" w:hAnsi="Akkurat-Light"/>
          <w:sz w:val="17"/>
          <w:szCs w:val="17"/>
        </w:rPr>
        <w:t xml:space="preserve">oof </w:t>
      </w:r>
      <w:r w:rsidR="00FD6850">
        <w:rPr>
          <w:rFonts w:ascii="Akkurat-Light" w:hAnsi="Akkurat-Light"/>
          <w:sz w:val="17"/>
          <w:szCs w:val="17"/>
        </w:rPr>
        <w:t xml:space="preserve">is required </w:t>
      </w:r>
      <w:r w:rsidR="00FD6850" w:rsidRPr="00B849A6">
        <w:rPr>
          <w:rFonts w:ascii="Akkurat-Light" w:hAnsi="Akkurat-Light"/>
          <w:sz w:val="17"/>
          <w:szCs w:val="17"/>
        </w:rPr>
        <w:t>over 20 percent of the facility</w:t>
      </w:r>
      <w:r w:rsidR="00FD6850">
        <w:rPr>
          <w:rFonts w:ascii="Akkurat-Light" w:hAnsi="Akkurat-Light"/>
          <w:sz w:val="17"/>
          <w:szCs w:val="17"/>
        </w:rPr>
        <w:t>)</w:t>
      </w:r>
    </w:p>
    <w:p w14:paraId="155C52B7" w14:textId="77777777" w:rsidR="008D4242" w:rsidRDefault="008D4242" w:rsidP="00B73541">
      <w:pPr>
        <w:rPr>
          <w:rFonts w:ascii="Akkurat-Light" w:hAnsi="Akkurat-Light"/>
          <w:sz w:val="17"/>
          <w:szCs w:val="17"/>
        </w:rPr>
      </w:pPr>
    </w:p>
    <w:p w14:paraId="351B8F53" w14:textId="31666CD8" w:rsidR="00670563" w:rsidRDefault="00B849A6" w:rsidP="00B73541">
      <w:pPr>
        <w:rPr>
          <w:rFonts w:ascii="Akkurat-Light" w:hAnsi="Akkurat-Light"/>
          <w:sz w:val="17"/>
          <w:szCs w:val="17"/>
        </w:rPr>
      </w:pPr>
      <w:r>
        <w:rPr>
          <w:rFonts w:ascii="Akkurat-Light" w:hAnsi="Akkurat-Light"/>
          <w:sz w:val="17"/>
          <w:szCs w:val="17"/>
        </w:rPr>
        <w:t>2 Pools</w:t>
      </w:r>
      <w:r w:rsidR="003A09E3">
        <w:rPr>
          <w:rFonts w:ascii="Akkurat-Light" w:hAnsi="Akkurat-Light"/>
          <w:sz w:val="17"/>
          <w:szCs w:val="17"/>
        </w:rPr>
        <w:tab/>
      </w:r>
      <w:r w:rsidR="003A09E3">
        <w:rPr>
          <w:rFonts w:ascii="Akkurat-Light" w:hAnsi="Akkurat-Light"/>
          <w:sz w:val="17"/>
          <w:szCs w:val="17"/>
        </w:rPr>
        <w:tab/>
      </w:r>
      <w:r w:rsidR="003A09E3">
        <w:rPr>
          <w:rFonts w:ascii="Akkurat-Light" w:hAnsi="Akkurat-Light"/>
          <w:sz w:val="17"/>
          <w:szCs w:val="17"/>
        </w:rPr>
        <w:tab/>
      </w:r>
      <w:r w:rsidR="003A09E3">
        <w:rPr>
          <w:rFonts w:ascii="Akkurat-Light" w:hAnsi="Akkurat-Light"/>
          <w:sz w:val="17"/>
          <w:szCs w:val="17"/>
        </w:rPr>
        <w:tab/>
      </w:r>
      <w:r w:rsidR="003A09E3">
        <w:rPr>
          <w:rFonts w:ascii="Akkurat-Light" w:hAnsi="Akkurat-Light"/>
          <w:sz w:val="17"/>
          <w:szCs w:val="17"/>
        </w:rPr>
        <w:tab/>
      </w:r>
      <w:r w:rsidR="003A09E3">
        <w:rPr>
          <w:rFonts w:ascii="Akkurat-Light" w:hAnsi="Akkurat-Light"/>
          <w:sz w:val="17"/>
          <w:szCs w:val="17"/>
        </w:rPr>
        <w:tab/>
      </w:r>
      <w:r w:rsidR="00670563">
        <w:rPr>
          <w:rFonts w:ascii="Akkurat-Light" w:hAnsi="Akkurat-Light"/>
          <w:sz w:val="17"/>
          <w:szCs w:val="17"/>
        </w:rPr>
        <w:t xml:space="preserve">Lap Pool at </w:t>
      </w:r>
      <w:r w:rsidR="003A09E3">
        <w:rPr>
          <w:rFonts w:ascii="Akkurat-Light" w:hAnsi="Akkurat-Light"/>
          <w:sz w:val="17"/>
          <w:szCs w:val="17"/>
        </w:rPr>
        <w:t>8000</w:t>
      </w:r>
      <w:r w:rsidR="00C61618">
        <w:rPr>
          <w:rFonts w:ascii="Akkurat-Light" w:hAnsi="Akkurat-Light"/>
          <w:sz w:val="17"/>
          <w:szCs w:val="17"/>
        </w:rPr>
        <w:t xml:space="preserve"> - 10000</w:t>
      </w:r>
      <w:r w:rsidR="003A09E3">
        <w:rPr>
          <w:rFonts w:ascii="Akkurat-Light" w:hAnsi="Akkurat-Light"/>
          <w:sz w:val="17"/>
          <w:szCs w:val="17"/>
        </w:rPr>
        <w:t xml:space="preserve"> SF</w:t>
      </w:r>
    </w:p>
    <w:p w14:paraId="06E8DCB3" w14:textId="54413246" w:rsidR="00BD1BE6" w:rsidRDefault="00C61618" w:rsidP="00B73541">
      <w:pPr>
        <w:rPr>
          <w:rFonts w:ascii="Akkurat-Light" w:hAnsi="Akkurat-Light"/>
          <w:sz w:val="17"/>
          <w:szCs w:val="17"/>
        </w:rPr>
      </w:pP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t>Shallow (Kid) Pool</w:t>
      </w:r>
      <w:r>
        <w:rPr>
          <w:rFonts w:ascii="Akkurat-Light" w:hAnsi="Akkurat-Light"/>
          <w:sz w:val="17"/>
          <w:szCs w:val="17"/>
        </w:rPr>
        <w:tab/>
      </w:r>
      <w:r w:rsidR="00194CDA">
        <w:rPr>
          <w:rFonts w:ascii="Akkurat-Light" w:hAnsi="Akkurat-Light"/>
          <w:sz w:val="17"/>
          <w:szCs w:val="17"/>
        </w:rPr>
        <w:t>4000 SF</w:t>
      </w:r>
      <w:r>
        <w:rPr>
          <w:rFonts w:ascii="Akkurat-Light" w:hAnsi="Akkurat-Light"/>
          <w:sz w:val="17"/>
          <w:szCs w:val="17"/>
        </w:rPr>
        <w:tab/>
        <w:t>(Seasonal Skating</w:t>
      </w:r>
      <w:r w:rsidR="00BD1BE6">
        <w:rPr>
          <w:rFonts w:ascii="Akkurat-Light" w:hAnsi="Akkurat-Light"/>
          <w:sz w:val="17"/>
          <w:szCs w:val="17"/>
        </w:rPr>
        <w:t xml:space="preserve"> Option)</w:t>
      </w:r>
    </w:p>
    <w:p w14:paraId="581C9AB0" w14:textId="2E67840A" w:rsidR="00194CDA" w:rsidRDefault="00B849A6" w:rsidP="00B73541">
      <w:pPr>
        <w:rPr>
          <w:rFonts w:ascii="Akkurat-Light" w:hAnsi="Akkurat-Light"/>
          <w:sz w:val="17"/>
          <w:szCs w:val="17"/>
        </w:rPr>
      </w:pPr>
      <w:r>
        <w:rPr>
          <w:rFonts w:ascii="Akkurat-Light" w:hAnsi="Akkurat-Light"/>
          <w:sz w:val="17"/>
          <w:szCs w:val="17"/>
        </w:rPr>
        <w:t>Bicycle storage</w:t>
      </w:r>
    </w:p>
    <w:p w14:paraId="08A62AB2" w14:textId="7C664A34" w:rsidR="00B849A6" w:rsidRDefault="00194CDA" w:rsidP="00B73541">
      <w:pPr>
        <w:rPr>
          <w:rFonts w:ascii="Akkurat-Light" w:hAnsi="Akkurat-Light"/>
          <w:sz w:val="17"/>
          <w:szCs w:val="17"/>
        </w:rPr>
      </w:pPr>
      <w:r>
        <w:rPr>
          <w:rFonts w:ascii="Akkurat-Light" w:hAnsi="Akkurat-Light"/>
          <w:sz w:val="17"/>
          <w:szCs w:val="17"/>
        </w:rPr>
        <w:t>Bicycle path</w:t>
      </w:r>
      <w:r w:rsidR="00C414E0">
        <w:rPr>
          <w:rFonts w:ascii="Akkurat-Light" w:hAnsi="Akkurat-Light"/>
          <w:sz w:val="17"/>
          <w:szCs w:val="17"/>
        </w:rPr>
        <w:tab/>
      </w:r>
      <w:r w:rsidR="00C414E0">
        <w:rPr>
          <w:rFonts w:ascii="Akkurat-Light" w:hAnsi="Akkurat-Light"/>
          <w:sz w:val="17"/>
          <w:szCs w:val="17"/>
        </w:rPr>
        <w:tab/>
      </w:r>
      <w:r w:rsidR="00C414E0">
        <w:rPr>
          <w:rFonts w:ascii="Akkurat-Light" w:hAnsi="Akkurat-Light"/>
          <w:sz w:val="17"/>
          <w:szCs w:val="17"/>
        </w:rPr>
        <w:tab/>
      </w:r>
      <w:r w:rsidR="00C414E0">
        <w:rPr>
          <w:rFonts w:ascii="Akkurat-Light" w:hAnsi="Akkurat-Light"/>
          <w:sz w:val="17"/>
          <w:szCs w:val="17"/>
        </w:rPr>
        <w:tab/>
      </w:r>
      <w:r w:rsidR="00C414E0">
        <w:rPr>
          <w:rFonts w:ascii="Akkurat-Light" w:hAnsi="Akkurat-Light"/>
          <w:sz w:val="17"/>
          <w:szCs w:val="17"/>
        </w:rPr>
        <w:tab/>
      </w:r>
      <w:r w:rsidR="00670563">
        <w:rPr>
          <w:rFonts w:ascii="Akkurat-Light" w:hAnsi="Akkurat-Light"/>
          <w:sz w:val="17"/>
          <w:szCs w:val="17"/>
        </w:rPr>
        <w:tab/>
      </w:r>
      <w:r w:rsidR="00C61618">
        <w:rPr>
          <w:rFonts w:ascii="Akkurat-Light" w:hAnsi="Akkurat-Light"/>
          <w:sz w:val="17"/>
          <w:szCs w:val="17"/>
        </w:rPr>
        <w:tab/>
      </w:r>
      <w:r w:rsidR="00C61618">
        <w:rPr>
          <w:rFonts w:ascii="Akkurat-Light" w:hAnsi="Akkurat-Light"/>
          <w:sz w:val="17"/>
          <w:szCs w:val="17"/>
        </w:rPr>
        <w:tab/>
      </w:r>
      <w:r w:rsidR="00C61618">
        <w:rPr>
          <w:rFonts w:ascii="Akkurat-Light" w:hAnsi="Akkurat-Light"/>
          <w:sz w:val="17"/>
          <w:szCs w:val="17"/>
        </w:rPr>
        <w:tab/>
      </w:r>
    </w:p>
    <w:p w14:paraId="211B6E18" w14:textId="142EEB80" w:rsidR="00B849A6" w:rsidRDefault="00B849A6" w:rsidP="00B73541">
      <w:pPr>
        <w:rPr>
          <w:rFonts w:ascii="Akkurat-Light" w:hAnsi="Akkurat-Light"/>
          <w:sz w:val="17"/>
          <w:szCs w:val="17"/>
        </w:rPr>
      </w:pPr>
      <w:r>
        <w:rPr>
          <w:rFonts w:ascii="Akkurat-Light" w:hAnsi="Akkurat-Light"/>
          <w:sz w:val="17"/>
          <w:szCs w:val="17"/>
        </w:rPr>
        <w:t>Running Track</w:t>
      </w:r>
      <w:r w:rsidR="003A09E3">
        <w:rPr>
          <w:rFonts w:ascii="Akkurat-Light" w:hAnsi="Akkurat-Light"/>
          <w:sz w:val="17"/>
          <w:szCs w:val="17"/>
        </w:rPr>
        <w:tab/>
      </w:r>
      <w:r w:rsidR="003A09E3">
        <w:rPr>
          <w:rFonts w:ascii="Akkurat-Light" w:hAnsi="Akkurat-Light"/>
          <w:sz w:val="17"/>
          <w:szCs w:val="17"/>
        </w:rPr>
        <w:tab/>
      </w:r>
      <w:r w:rsidR="003A09E3">
        <w:rPr>
          <w:rFonts w:ascii="Akkurat-Light" w:hAnsi="Akkurat-Light"/>
          <w:sz w:val="17"/>
          <w:szCs w:val="17"/>
        </w:rPr>
        <w:tab/>
      </w:r>
      <w:r w:rsidR="003A09E3">
        <w:rPr>
          <w:rFonts w:ascii="Akkurat-Light" w:hAnsi="Akkurat-Light"/>
          <w:sz w:val="17"/>
          <w:szCs w:val="17"/>
        </w:rPr>
        <w:tab/>
      </w:r>
      <w:r w:rsidR="003A09E3">
        <w:rPr>
          <w:rFonts w:ascii="Akkurat-Light" w:hAnsi="Akkurat-Light"/>
          <w:sz w:val="17"/>
          <w:szCs w:val="17"/>
        </w:rPr>
        <w:tab/>
      </w:r>
      <w:r w:rsidR="00194CDA">
        <w:rPr>
          <w:rFonts w:ascii="Akkurat-Light" w:hAnsi="Akkurat-Light"/>
          <w:sz w:val="17"/>
          <w:szCs w:val="17"/>
        </w:rPr>
        <w:t>standard 400 meter track rules apply</w:t>
      </w:r>
    </w:p>
    <w:p w14:paraId="5F4A8B42" w14:textId="739F1FF5" w:rsidR="00B849A6" w:rsidRDefault="00B849A6" w:rsidP="00B73541">
      <w:pPr>
        <w:rPr>
          <w:rFonts w:ascii="Akkurat-Light" w:hAnsi="Akkurat-Light"/>
          <w:sz w:val="17"/>
          <w:szCs w:val="17"/>
        </w:rPr>
      </w:pPr>
      <w:r>
        <w:rPr>
          <w:rFonts w:ascii="Akkurat-Light" w:hAnsi="Akkurat-Light"/>
          <w:sz w:val="17"/>
          <w:szCs w:val="17"/>
        </w:rPr>
        <w:t>3 basketball courts</w:t>
      </w:r>
      <w:r w:rsidR="00670563">
        <w:rPr>
          <w:rFonts w:ascii="Akkurat-Light" w:hAnsi="Akkurat-Light"/>
          <w:sz w:val="17"/>
          <w:szCs w:val="17"/>
        </w:rPr>
        <w:tab/>
      </w:r>
      <w:r w:rsidR="00670563">
        <w:rPr>
          <w:rFonts w:ascii="Akkurat-Light" w:hAnsi="Akkurat-Light"/>
          <w:sz w:val="17"/>
          <w:szCs w:val="17"/>
        </w:rPr>
        <w:tab/>
      </w:r>
      <w:r w:rsidR="00670563">
        <w:rPr>
          <w:rFonts w:ascii="Akkurat-Light" w:hAnsi="Akkurat-Light"/>
          <w:sz w:val="17"/>
          <w:szCs w:val="17"/>
        </w:rPr>
        <w:tab/>
      </w:r>
      <w:r w:rsidR="00670563">
        <w:rPr>
          <w:rFonts w:ascii="Akkurat-Light" w:hAnsi="Akkurat-Light"/>
          <w:sz w:val="17"/>
          <w:szCs w:val="17"/>
        </w:rPr>
        <w:tab/>
      </w:r>
      <w:r w:rsidR="00741AA6">
        <w:rPr>
          <w:rFonts w:ascii="Akkurat-Light" w:hAnsi="Akkurat-Light"/>
          <w:sz w:val="17"/>
          <w:szCs w:val="17"/>
        </w:rPr>
        <w:tab/>
        <w:t>re</w:t>
      </w:r>
      <w:r w:rsidR="004040D9">
        <w:rPr>
          <w:rFonts w:ascii="Akkurat-Light" w:hAnsi="Akkurat-Light"/>
          <w:sz w:val="17"/>
          <w:szCs w:val="17"/>
        </w:rPr>
        <w:t>standard size</w:t>
      </w:r>
    </w:p>
    <w:p w14:paraId="79F74327" w14:textId="1DD81B84" w:rsidR="00F731F4" w:rsidRDefault="00F731F4" w:rsidP="00B73541">
      <w:pPr>
        <w:rPr>
          <w:rFonts w:ascii="Akkurat-Light" w:hAnsi="Akkurat-Light"/>
          <w:sz w:val="17"/>
          <w:szCs w:val="17"/>
        </w:rPr>
      </w:pPr>
      <w:r>
        <w:rPr>
          <w:rFonts w:ascii="Akkurat-Light" w:hAnsi="Akkurat-Light"/>
          <w:sz w:val="17"/>
          <w:szCs w:val="17"/>
        </w:rPr>
        <w:t>A rock climbing wall</w:t>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t>600 SF</w:t>
      </w:r>
    </w:p>
    <w:p w14:paraId="265BE3F4" w14:textId="2EBC4295" w:rsidR="008D4242" w:rsidRDefault="008D4242" w:rsidP="00B73541">
      <w:pPr>
        <w:rPr>
          <w:rFonts w:ascii="Akkurat-Light" w:hAnsi="Akkurat-Light"/>
          <w:sz w:val="17"/>
          <w:szCs w:val="17"/>
        </w:rPr>
      </w:pPr>
      <w:r>
        <w:rPr>
          <w:rFonts w:ascii="Akkurat-Light" w:hAnsi="Akkurat-Light"/>
          <w:sz w:val="17"/>
          <w:szCs w:val="17"/>
        </w:rPr>
        <w:t>Dedicated Playground</w:t>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t>2000 SF</w:t>
      </w:r>
    </w:p>
    <w:p w14:paraId="5218EFAA" w14:textId="584F0538" w:rsidR="00B849A6" w:rsidRDefault="00670563" w:rsidP="00B73541">
      <w:pPr>
        <w:rPr>
          <w:rFonts w:ascii="Akkurat-Light" w:hAnsi="Akkurat-Light"/>
          <w:sz w:val="17"/>
          <w:szCs w:val="17"/>
        </w:rPr>
      </w:pPr>
      <w:r>
        <w:rPr>
          <w:rFonts w:ascii="Akkurat-Light" w:hAnsi="Akkurat-Light"/>
          <w:sz w:val="17"/>
          <w:szCs w:val="17"/>
        </w:rPr>
        <w:t xml:space="preserve">Audience accommodation </w:t>
      </w:r>
      <w:r w:rsidR="00C414E0">
        <w:rPr>
          <w:rFonts w:ascii="Akkurat-Light" w:hAnsi="Akkurat-Light"/>
          <w:sz w:val="17"/>
          <w:szCs w:val="17"/>
        </w:rPr>
        <w:tab/>
      </w:r>
      <w:r w:rsidR="00C414E0">
        <w:rPr>
          <w:rFonts w:ascii="Akkurat-Light" w:hAnsi="Akkurat-Light"/>
          <w:sz w:val="17"/>
          <w:szCs w:val="17"/>
        </w:rPr>
        <w:tab/>
      </w:r>
      <w:r w:rsidR="00C414E0">
        <w:rPr>
          <w:rFonts w:ascii="Akkurat-Light" w:hAnsi="Akkurat-Light"/>
          <w:sz w:val="17"/>
          <w:szCs w:val="17"/>
        </w:rPr>
        <w:tab/>
      </w:r>
      <w:r w:rsidR="00C414E0">
        <w:rPr>
          <w:rFonts w:ascii="Akkurat-Light" w:hAnsi="Akkurat-Light"/>
          <w:sz w:val="17"/>
          <w:szCs w:val="17"/>
        </w:rPr>
        <w:tab/>
      </w:r>
      <w:r>
        <w:rPr>
          <w:rFonts w:ascii="Akkurat-Light" w:hAnsi="Akkurat-Light"/>
          <w:sz w:val="17"/>
          <w:szCs w:val="17"/>
        </w:rPr>
        <w:t xml:space="preserve">for </w:t>
      </w:r>
      <w:r w:rsidR="00194CDA">
        <w:rPr>
          <w:rFonts w:ascii="Akkurat-Light" w:hAnsi="Akkurat-Light"/>
          <w:sz w:val="17"/>
          <w:szCs w:val="17"/>
        </w:rPr>
        <w:t>2</w:t>
      </w:r>
      <w:r>
        <w:rPr>
          <w:rFonts w:ascii="Akkurat-Light" w:hAnsi="Akkurat-Light"/>
          <w:sz w:val="17"/>
          <w:szCs w:val="17"/>
        </w:rPr>
        <w:t>00</w:t>
      </w:r>
      <w:r w:rsidR="00C61618">
        <w:rPr>
          <w:rFonts w:ascii="Akkurat-Light" w:hAnsi="Akkurat-Light"/>
          <w:sz w:val="17"/>
          <w:szCs w:val="17"/>
        </w:rPr>
        <w:t xml:space="preserve"> </w:t>
      </w:r>
      <w:r w:rsidR="00C414E0">
        <w:rPr>
          <w:rFonts w:ascii="Akkurat-Light" w:hAnsi="Akkurat-Light"/>
          <w:sz w:val="17"/>
          <w:szCs w:val="17"/>
        </w:rPr>
        <w:t>viewers</w:t>
      </w:r>
    </w:p>
    <w:p w14:paraId="192B3BF8" w14:textId="06A4639C" w:rsidR="00B849A6" w:rsidRDefault="00B849A6" w:rsidP="00F731F4">
      <w:pPr>
        <w:tabs>
          <w:tab w:val="center" w:pos="4320"/>
        </w:tabs>
        <w:rPr>
          <w:rFonts w:ascii="Akkurat-Light" w:hAnsi="Akkurat-Light"/>
          <w:sz w:val="17"/>
          <w:szCs w:val="17"/>
        </w:rPr>
      </w:pPr>
      <w:r>
        <w:rPr>
          <w:rFonts w:ascii="Akkurat-Light" w:hAnsi="Akkurat-Light"/>
          <w:sz w:val="17"/>
          <w:szCs w:val="17"/>
        </w:rPr>
        <w:t xml:space="preserve">Surface parking for </w:t>
      </w:r>
      <w:r w:rsidR="00194CDA">
        <w:rPr>
          <w:rFonts w:ascii="Akkurat-Light" w:hAnsi="Akkurat-Light"/>
          <w:sz w:val="17"/>
          <w:szCs w:val="17"/>
        </w:rPr>
        <w:t>3</w:t>
      </w:r>
      <w:r>
        <w:rPr>
          <w:rFonts w:ascii="Akkurat-Light" w:hAnsi="Akkurat-Light"/>
          <w:sz w:val="17"/>
          <w:szCs w:val="17"/>
        </w:rPr>
        <w:t>0 cars</w:t>
      </w:r>
      <w:r w:rsidR="00F731F4">
        <w:rPr>
          <w:rFonts w:ascii="Akkurat-Light" w:hAnsi="Akkurat-Light"/>
          <w:sz w:val="17"/>
          <w:szCs w:val="17"/>
        </w:rPr>
        <w:tab/>
      </w:r>
    </w:p>
    <w:p w14:paraId="7759187A" w14:textId="4C9CD58B" w:rsidR="00B849A6" w:rsidRDefault="00B849A6" w:rsidP="0049118A">
      <w:pPr>
        <w:spacing w:line="276" w:lineRule="auto"/>
        <w:rPr>
          <w:rFonts w:ascii="Akkurat-Light" w:hAnsi="Akkurat-Light"/>
          <w:sz w:val="17"/>
          <w:szCs w:val="17"/>
        </w:rPr>
      </w:pPr>
      <w:r w:rsidRPr="00B849A6">
        <w:rPr>
          <w:rFonts w:ascii="Akkurat-Light" w:hAnsi="Akkurat-Light"/>
          <w:sz w:val="17"/>
          <w:szCs w:val="17"/>
        </w:rPr>
        <w:t>Locker rooms</w:t>
      </w:r>
      <w:r>
        <w:rPr>
          <w:rFonts w:ascii="Akkurat-Light" w:hAnsi="Akkurat-Light"/>
          <w:sz w:val="17"/>
          <w:szCs w:val="17"/>
        </w:rPr>
        <w:t>/showers</w:t>
      </w:r>
      <w:r w:rsidR="00C61618">
        <w:rPr>
          <w:rFonts w:ascii="Akkurat-Light" w:hAnsi="Akkurat-Light"/>
          <w:sz w:val="17"/>
          <w:szCs w:val="17"/>
        </w:rPr>
        <w:tab/>
      </w:r>
      <w:r w:rsidR="00C61618">
        <w:rPr>
          <w:rFonts w:ascii="Akkurat-Light" w:hAnsi="Akkurat-Light"/>
          <w:sz w:val="17"/>
          <w:szCs w:val="17"/>
        </w:rPr>
        <w:tab/>
      </w:r>
      <w:r w:rsidR="00C61618">
        <w:rPr>
          <w:rFonts w:ascii="Akkurat-Light" w:hAnsi="Akkurat-Light"/>
          <w:sz w:val="17"/>
          <w:szCs w:val="17"/>
        </w:rPr>
        <w:tab/>
      </w:r>
      <w:r w:rsidR="00C61618">
        <w:rPr>
          <w:rFonts w:ascii="Akkurat-Light" w:hAnsi="Akkurat-Light"/>
          <w:sz w:val="17"/>
          <w:szCs w:val="17"/>
        </w:rPr>
        <w:tab/>
        <w:t>2200 SF</w:t>
      </w:r>
    </w:p>
    <w:p w14:paraId="17E75504" w14:textId="7CE822ED" w:rsidR="00C61618" w:rsidRDefault="00C61618" w:rsidP="0049118A">
      <w:pPr>
        <w:spacing w:line="276" w:lineRule="auto"/>
        <w:rPr>
          <w:rFonts w:ascii="Akkurat-Light" w:hAnsi="Akkurat-Light"/>
          <w:sz w:val="17"/>
          <w:szCs w:val="17"/>
        </w:rPr>
      </w:pPr>
      <w:r>
        <w:rPr>
          <w:rFonts w:ascii="Akkurat-Light" w:hAnsi="Akkurat-Light"/>
          <w:sz w:val="17"/>
          <w:szCs w:val="17"/>
        </w:rPr>
        <w:t>Bathrooms</w:t>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sidR="00F731F4">
        <w:rPr>
          <w:rFonts w:ascii="Akkurat-Light" w:hAnsi="Akkurat-Light"/>
          <w:sz w:val="17"/>
          <w:szCs w:val="17"/>
        </w:rPr>
        <w:t>30</w:t>
      </w:r>
      <w:r w:rsidR="00194CDA">
        <w:rPr>
          <w:rFonts w:ascii="Akkurat-Light" w:hAnsi="Akkurat-Light"/>
          <w:sz w:val="17"/>
          <w:szCs w:val="17"/>
        </w:rPr>
        <w:t>0 SF</w:t>
      </w:r>
    </w:p>
    <w:p w14:paraId="09C1B307" w14:textId="68FEE09C" w:rsidR="000F4F57" w:rsidRDefault="000F4F57" w:rsidP="0049118A">
      <w:pPr>
        <w:spacing w:line="276" w:lineRule="auto"/>
        <w:rPr>
          <w:rFonts w:ascii="Akkurat-Light" w:hAnsi="Akkurat-Light"/>
          <w:sz w:val="17"/>
          <w:szCs w:val="17"/>
        </w:rPr>
      </w:pPr>
      <w:r>
        <w:rPr>
          <w:rFonts w:ascii="Akkurat-Light" w:hAnsi="Akkurat-Light"/>
          <w:sz w:val="17"/>
          <w:szCs w:val="17"/>
        </w:rPr>
        <w:t>An Outdoor Cafe</w:t>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sidR="00F731F4">
        <w:rPr>
          <w:rFonts w:ascii="Akkurat-Light" w:hAnsi="Akkurat-Light"/>
          <w:sz w:val="17"/>
          <w:szCs w:val="17"/>
        </w:rPr>
        <w:t>10</w:t>
      </w:r>
      <w:r>
        <w:rPr>
          <w:rFonts w:ascii="Akkurat-Light" w:hAnsi="Akkurat-Light"/>
          <w:sz w:val="17"/>
          <w:szCs w:val="17"/>
        </w:rPr>
        <w:t>00 SF</w:t>
      </w:r>
    </w:p>
    <w:p w14:paraId="74EAABF4" w14:textId="18E3E5E5" w:rsidR="00534856" w:rsidRDefault="00534856" w:rsidP="0049118A">
      <w:pPr>
        <w:spacing w:line="276" w:lineRule="auto"/>
        <w:rPr>
          <w:rFonts w:ascii="Akkurat-Light" w:hAnsi="Akkurat-Light"/>
          <w:sz w:val="17"/>
          <w:szCs w:val="17"/>
        </w:rPr>
      </w:pPr>
      <w:r>
        <w:rPr>
          <w:rFonts w:ascii="Akkurat-Light" w:hAnsi="Akkurat-Light"/>
          <w:sz w:val="17"/>
          <w:szCs w:val="17"/>
        </w:rPr>
        <w:t>Meeting Hall</w:t>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Pr>
          <w:rFonts w:ascii="Akkurat-Light" w:hAnsi="Akkurat-Light"/>
          <w:sz w:val="17"/>
          <w:szCs w:val="17"/>
        </w:rPr>
        <w:tab/>
      </w:r>
      <w:r w:rsidR="00F731F4">
        <w:rPr>
          <w:rFonts w:ascii="Akkurat-Light" w:hAnsi="Akkurat-Light"/>
          <w:sz w:val="17"/>
          <w:szCs w:val="17"/>
        </w:rPr>
        <w:t>1000 SF</w:t>
      </w:r>
    </w:p>
    <w:p w14:paraId="111573A6" w14:textId="24A248B2" w:rsidR="00AD28A6" w:rsidRDefault="00AD28A6" w:rsidP="0049118A">
      <w:pPr>
        <w:spacing w:line="276" w:lineRule="auto"/>
        <w:rPr>
          <w:rFonts w:ascii="Akkurat-Light" w:hAnsi="Akkurat-Light"/>
          <w:sz w:val="17"/>
          <w:szCs w:val="17"/>
        </w:rPr>
      </w:pPr>
      <w:r>
        <w:rPr>
          <w:rFonts w:ascii="Akkurat-Light" w:hAnsi="Akkurat-Light"/>
          <w:sz w:val="17"/>
          <w:szCs w:val="17"/>
        </w:rPr>
        <w:t>Program X</w:t>
      </w:r>
      <w:r w:rsidR="000F4F57">
        <w:rPr>
          <w:rFonts w:ascii="Akkurat-Light" w:hAnsi="Akkurat-Light"/>
          <w:sz w:val="17"/>
          <w:szCs w:val="17"/>
        </w:rPr>
        <w:tab/>
      </w:r>
      <w:r w:rsidR="004040D9">
        <w:rPr>
          <w:rFonts w:ascii="Akkurat-Light" w:hAnsi="Akkurat-Light"/>
          <w:sz w:val="17"/>
          <w:szCs w:val="17"/>
        </w:rPr>
        <w:tab/>
      </w:r>
      <w:r w:rsidR="004040D9">
        <w:rPr>
          <w:rFonts w:ascii="Akkurat-Light" w:hAnsi="Akkurat-Light"/>
          <w:sz w:val="17"/>
          <w:szCs w:val="17"/>
        </w:rPr>
        <w:tab/>
      </w:r>
      <w:r w:rsidR="004040D9">
        <w:rPr>
          <w:rFonts w:ascii="Akkurat-Light" w:hAnsi="Akkurat-Light"/>
          <w:sz w:val="17"/>
          <w:szCs w:val="17"/>
        </w:rPr>
        <w:tab/>
      </w:r>
      <w:r w:rsidR="004040D9">
        <w:rPr>
          <w:rFonts w:ascii="Akkurat-Light" w:hAnsi="Akkurat-Light"/>
          <w:sz w:val="17"/>
          <w:szCs w:val="17"/>
        </w:rPr>
        <w:tab/>
      </w:r>
      <w:r>
        <w:rPr>
          <w:rFonts w:ascii="Akkurat-Light" w:hAnsi="Akkurat-Light"/>
          <w:sz w:val="17"/>
          <w:szCs w:val="17"/>
        </w:rPr>
        <w:t>1000 SF</w:t>
      </w:r>
    </w:p>
    <w:p w14:paraId="49A1B74C" w14:textId="77777777" w:rsidR="00BD1BE6" w:rsidRDefault="00BD1BE6" w:rsidP="0049118A">
      <w:pPr>
        <w:spacing w:line="276" w:lineRule="auto"/>
        <w:rPr>
          <w:rFonts w:ascii="Akkurat-Light" w:hAnsi="Akkurat-Light"/>
          <w:sz w:val="17"/>
          <w:szCs w:val="17"/>
        </w:rPr>
      </w:pPr>
    </w:p>
    <w:p w14:paraId="1D6E4973" w14:textId="1F0359F8" w:rsidR="00682387" w:rsidRPr="0049118A" w:rsidRDefault="004040D9" w:rsidP="009344B9">
      <w:pPr>
        <w:spacing w:line="276" w:lineRule="auto"/>
        <w:rPr>
          <w:rFonts w:ascii="Akkurat-Light" w:hAnsi="Akkurat-Light"/>
          <w:sz w:val="17"/>
          <w:szCs w:val="17"/>
        </w:rPr>
      </w:pPr>
      <w:r>
        <w:rPr>
          <w:rFonts w:ascii="Akkurat-Light" w:hAnsi="Akkurat-Light"/>
          <w:sz w:val="17"/>
          <w:szCs w:val="17"/>
        </w:rPr>
        <w:t xml:space="preserve">(Program X </w:t>
      </w:r>
      <w:r w:rsidR="006C6FDC">
        <w:rPr>
          <w:rFonts w:ascii="Akkurat-Light" w:hAnsi="Akkurat-Light"/>
          <w:sz w:val="17"/>
          <w:szCs w:val="17"/>
        </w:rPr>
        <w:t xml:space="preserve">needs to </w:t>
      </w:r>
      <w:r>
        <w:rPr>
          <w:rFonts w:ascii="Akkurat-Light" w:hAnsi="Akkurat-Light"/>
          <w:sz w:val="17"/>
          <w:szCs w:val="17"/>
        </w:rPr>
        <w:t xml:space="preserve">make sense with </w:t>
      </w:r>
      <w:r w:rsidR="006C6FDC">
        <w:rPr>
          <w:rFonts w:ascii="Akkurat-Light" w:hAnsi="Akkurat-Light"/>
          <w:sz w:val="17"/>
          <w:szCs w:val="17"/>
        </w:rPr>
        <w:t>your precedent or chosen history</w:t>
      </w:r>
      <w:r>
        <w:rPr>
          <w:rFonts w:ascii="Akkurat-Light" w:hAnsi="Akkurat-Light"/>
          <w:sz w:val="17"/>
          <w:szCs w:val="17"/>
        </w:rPr>
        <w:t>)</w:t>
      </w:r>
    </w:p>
    <w:sectPr w:rsidR="00682387" w:rsidRPr="0049118A" w:rsidSect="00060F7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9A4A" w14:textId="77777777" w:rsidR="00225028" w:rsidRDefault="00225028" w:rsidP="00861D09">
      <w:r>
        <w:separator/>
      </w:r>
    </w:p>
  </w:endnote>
  <w:endnote w:type="continuationSeparator" w:id="0">
    <w:p w14:paraId="05A286C4" w14:textId="77777777" w:rsidR="00225028" w:rsidRDefault="00225028" w:rsidP="0086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kkurat-Bold">
    <w:charset w:val="00"/>
    <w:family w:val="auto"/>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Akkurat-Light">
    <w:charset w:val="00"/>
    <w:family w:val="auto"/>
    <w:pitch w:val="variable"/>
    <w:sig w:usb0="00000003" w:usb1="00000000" w:usb2="00000000" w:usb3="00000000" w:csb0="00000001" w:csb1="00000000"/>
  </w:font>
  <w:font w:name="Interstate-Light">
    <w:charset w:val="00"/>
    <w:family w:val="auto"/>
    <w:pitch w:val="variable"/>
    <w:sig w:usb0="00000003" w:usb1="00000000" w:usb2="00000000" w:usb3="00000000" w:csb0="00000001" w:csb1="00000000"/>
  </w:font>
  <w:font w:name="Interstate-ExtraLight">
    <w:charset w:val="00"/>
    <w:family w:val="auto"/>
    <w:pitch w:val="variable"/>
    <w:sig w:usb0="00000003" w:usb1="00000000" w:usb2="00000000" w:usb3="00000000" w:csb0="00000001" w:csb1="00000000"/>
  </w:font>
  <w:font w:name="Interstate-Regula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0195" w14:textId="77777777" w:rsidR="00F731F4" w:rsidRDefault="00F731F4" w:rsidP="00192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4481B" w14:textId="77777777" w:rsidR="00F731F4" w:rsidRDefault="00F731F4" w:rsidP="00491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BF33" w14:textId="720A9518" w:rsidR="00F731F4" w:rsidRDefault="00F731F4" w:rsidP="00192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E60">
      <w:rPr>
        <w:rStyle w:val="PageNumber"/>
        <w:noProof/>
      </w:rPr>
      <w:t>2</w:t>
    </w:r>
    <w:r>
      <w:rPr>
        <w:rStyle w:val="PageNumber"/>
      </w:rPr>
      <w:fldChar w:fldCharType="end"/>
    </w:r>
  </w:p>
  <w:p w14:paraId="03DB39D1" w14:textId="77777777" w:rsidR="00F731F4" w:rsidRDefault="00F731F4" w:rsidP="00192E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DB1BA" w14:textId="77777777" w:rsidR="00225028" w:rsidRDefault="00225028" w:rsidP="00861D09">
      <w:r>
        <w:separator/>
      </w:r>
    </w:p>
  </w:footnote>
  <w:footnote w:type="continuationSeparator" w:id="0">
    <w:p w14:paraId="16E5EEAF" w14:textId="77777777" w:rsidR="00225028" w:rsidRDefault="00225028" w:rsidP="00861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BD"/>
    <w:rsid w:val="00000164"/>
    <w:rsid w:val="0001367D"/>
    <w:rsid w:val="00020880"/>
    <w:rsid w:val="0003026E"/>
    <w:rsid w:val="000447EB"/>
    <w:rsid w:val="000557EC"/>
    <w:rsid w:val="00060F73"/>
    <w:rsid w:val="00064795"/>
    <w:rsid w:val="00072006"/>
    <w:rsid w:val="000A14D2"/>
    <w:rsid w:val="000A2C6A"/>
    <w:rsid w:val="000A30A1"/>
    <w:rsid w:val="000B6F97"/>
    <w:rsid w:val="000C7A9D"/>
    <w:rsid w:val="000D398A"/>
    <w:rsid w:val="000D5943"/>
    <w:rsid w:val="000F20F0"/>
    <w:rsid w:val="000F4F57"/>
    <w:rsid w:val="000F54AD"/>
    <w:rsid w:val="00100422"/>
    <w:rsid w:val="00130452"/>
    <w:rsid w:val="00144E2F"/>
    <w:rsid w:val="001564F9"/>
    <w:rsid w:val="00192EF3"/>
    <w:rsid w:val="00194CDA"/>
    <w:rsid w:val="001B4A4F"/>
    <w:rsid w:val="001B7089"/>
    <w:rsid w:val="001C644D"/>
    <w:rsid w:val="001D34A6"/>
    <w:rsid w:val="001E71DA"/>
    <w:rsid w:val="00216946"/>
    <w:rsid w:val="002203D9"/>
    <w:rsid w:val="00222366"/>
    <w:rsid w:val="00225028"/>
    <w:rsid w:val="0027536D"/>
    <w:rsid w:val="002C1886"/>
    <w:rsid w:val="002D50C8"/>
    <w:rsid w:val="002E066F"/>
    <w:rsid w:val="002F7685"/>
    <w:rsid w:val="002F7C0C"/>
    <w:rsid w:val="00304710"/>
    <w:rsid w:val="003150FC"/>
    <w:rsid w:val="00381B55"/>
    <w:rsid w:val="00387E93"/>
    <w:rsid w:val="003A09E3"/>
    <w:rsid w:val="003F26CF"/>
    <w:rsid w:val="003F6203"/>
    <w:rsid w:val="004040D9"/>
    <w:rsid w:val="00431A73"/>
    <w:rsid w:val="00440CF6"/>
    <w:rsid w:val="00450D1E"/>
    <w:rsid w:val="00451EEC"/>
    <w:rsid w:val="0045320A"/>
    <w:rsid w:val="004767AB"/>
    <w:rsid w:val="00477477"/>
    <w:rsid w:val="00490D14"/>
    <w:rsid w:val="0049118A"/>
    <w:rsid w:val="0049763D"/>
    <w:rsid w:val="004A6899"/>
    <w:rsid w:val="004C74F7"/>
    <w:rsid w:val="004E53D3"/>
    <w:rsid w:val="004F6622"/>
    <w:rsid w:val="0050694C"/>
    <w:rsid w:val="00534856"/>
    <w:rsid w:val="00546360"/>
    <w:rsid w:val="00573B66"/>
    <w:rsid w:val="0058727E"/>
    <w:rsid w:val="0059539F"/>
    <w:rsid w:val="005A7DA4"/>
    <w:rsid w:val="005B1498"/>
    <w:rsid w:val="005B70BD"/>
    <w:rsid w:val="005C20F7"/>
    <w:rsid w:val="005F3D43"/>
    <w:rsid w:val="00612B0A"/>
    <w:rsid w:val="00617696"/>
    <w:rsid w:val="00622B16"/>
    <w:rsid w:val="00626D4E"/>
    <w:rsid w:val="00630455"/>
    <w:rsid w:val="00641F2D"/>
    <w:rsid w:val="00646B38"/>
    <w:rsid w:val="00646D16"/>
    <w:rsid w:val="00652866"/>
    <w:rsid w:val="00662C0A"/>
    <w:rsid w:val="00670563"/>
    <w:rsid w:val="00682387"/>
    <w:rsid w:val="00684437"/>
    <w:rsid w:val="006A5DB9"/>
    <w:rsid w:val="006B1B24"/>
    <w:rsid w:val="006C6DB8"/>
    <w:rsid w:val="006C6FDC"/>
    <w:rsid w:val="006D5977"/>
    <w:rsid w:val="0071270F"/>
    <w:rsid w:val="00721E60"/>
    <w:rsid w:val="00741AA6"/>
    <w:rsid w:val="00775D19"/>
    <w:rsid w:val="00782FCA"/>
    <w:rsid w:val="007A5110"/>
    <w:rsid w:val="007A6504"/>
    <w:rsid w:val="007B008D"/>
    <w:rsid w:val="007C526A"/>
    <w:rsid w:val="007F2EF3"/>
    <w:rsid w:val="00800823"/>
    <w:rsid w:val="00827BF8"/>
    <w:rsid w:val="00832AF3"/>
    <w:rsid w:val="00840CE1"/>
    <w:rsid w:val="008459F5"/>
    <w:rsid w:val="00861D09"/>
    <w:rsid w:val="00874C68"/>
    <w:rsid w:val="0089726C"/>
    <w:rsid w:val="008A26DE"/>
    <w:rsid w:val="008A3D6E"/>
    <w:rsid w:val="008B1754"/>
    <w:rsid w:val="008B5D7D"/>
    <w:rsid w:val="008D4242"/>
    <w:rsid w:val="00900B70"/>
    <w:rsid w:val="0091151C"/>
    <w:rsid w:val="0092220F"/>
    <w:rsid w:val="009263BD"/>
    <w:rsid w:val="009344B9"/>
    <w:rsid w:val="00950A7B"/>
    <w:rsid w:val="00962710"/>
    <w:rsid w:val="00975EB8"/>
    <w:rsid w:val="009826E2"/>
    <w:rsid w:val="00996CF5"/>
    <w:rsid w:val="009A4817"/>
    <w:rsid w:val="009D01B8"/>
    <w:rsid w:val="009D40C9"/>
    <w:rsid w:val="009F5C77"/>
    <w:rsid w:val="00A32321"/>
    <w:rsid w:val="00A51FBD"/>
    <w:rsid w:val="00A52D43"/>
    <w:rsid w:val="00A56CC1"/>
    <w:rsid w:val="00A81A8C"/>
    <w:rsid w:val="00A8273B"/>
    <w:rsid w:val="00A954A6"/>
    <w:rsid w:val="00AA0616"/>
    <w:rsid w:val="00AC7F3F"/>
    <w:rsid w:val="00AD28A6"/>
    <w:rsid w:val="00AE2108"/>
    <w:rsid w:val="00AE7A4C"/>
    <w:rsid w:val="00B06D0E"/>
    <w:rsid w:val="00B113E5"/>
    <w:rsid w:val="00B5012B"/>
    <w:rsid w:val="00B54938"/>
    <w:rsid w:val="00B634DE"/>
    <w:rsid w:val="00B73541"/>
    <w:rsid w:val="00B84503"/>
    <w:rsid w:val="00B849A3"/>
    <w:rsid w:val="00B849A6"/>
    <w:rsid w:val="00B92EFA"/>
    <w:rsid w:val="00BA2892"/>
    <w:rsid w:val="00BB2CD8"/>
    <w:rsid w:val="00BB63F0"/>
    <w:rsid w:val="00BD1BE6"/>
    <w:rsid w:val="00BF078D"/>
    <w:rsid w:val="00C00C56"/>
    <w:rsid w:val="00C103BC"/>
    <w:rsid w:val="00C107FF"/>
    <w:rsid w:val="00C17ADB"/>
    <w:rsid w:val="00C2070D"/>
    <w:rsid w:val="00C21706"/>
    <w:rsid w:val="00C2421D"/>
    <w:rsid w:val="00C246E2"/>
    <w:rsid w:val="00C250F8"/>
    <w:rsid w:val="00C252DE"/>
    <w:rsid w:val="00C32685"/>
    <w:rsid w:val="00C4104A"/>
    <w:rsid w:val="00C414E0"/>
    <w:rsid w:val="00C61618"/>
    <w:rsid w:val="00C61E4B"/>
    <w:rsid w:val="00C75F45"/>
    <w:rsid w:val="00C77AFC"/>
    <w:rsid w:val="00C81A9D"/>
    <w:rsid w:val="00C820B7"/>
    <w:rsid w:val="00CA3DEB"/>
    <w:rsid w:val="00CF355D"/>
    <w:rsid w:val="00D04A2B"/>
    <w:rsid w:val="00D2218A"/>
    <w:rsid w:val="00D30FB5"/>
    <w:rsid w:val="00D37C6C"/>
    <w:rsid w:val="00D46155"/>
    <w:rsid w:val="00D76B2F"/>
    <w:rsid w:val="00DA74E4"/>
    <w:rsid w:val="00DD28B5"/>
    <w:rsid w:val="00E12B9C"/>
    <w:rsid w:val="00E1641F"/>
    <w:rsid w:val="00E23C9E"/>
    <w:rsid w:val="00E24D66"/>
    <w:rsid w:val="00E31C2F"/>
    <w:rsid w:val="00E32CAA"/>
    <w:rsid w:val="00E45682"/>
    <w:rsid w:val="00E477AE"/>
    <w:rsid w:val="00E566BE"/>
    <w:rsid w:val="00E644BD"/>
    <w:rsid w:val="00E930AA"/>
    <w:rsid w:val="00E96F8A"/>
    <w:rsid w:val="00EB5C0F"/>
    <w:rsid w:val="00EC51C6"/>
    <w:rsid w:val="00EC6458"/>
    <w:rsid w:val="00EE78F7"/>
    <w:rsid w:val="00EF0CAB"/>
    <w:rsid w:val="00EF52B3"/>
    <w:rsid w:val="00EF739A"/>
    <w:rsid w:val="00F05669"/>
    <w:rsid w:val="00F16C65"/>
    <w:rsid w:val="00F3333C"/>
    <w:rsid w:val="00F50B24"/>
    <w:rsid w:val="00F618AE"/>
    <w:rsid w:val="00F718B1"/>
    <w:rsid w:val="00F731F4"/>
    <w:rsid w:val="00F7397D"/>
    <w:rsid w:val="00F8154C"/>
    <w:rsid w:val="00F83A58"/>
    <w:rsid w:val="00F8691E"/>
    <w:rsid w:val="00F90788"/>
    <w:rsid w:val="00FA51BC"/>
    <w:rsid w:val="00FB1404"/>
    <w:rsid w:val="00FB1AF0"/>
    <w:rsid w:val="00FD6850"/>
    <w:rsid w:val="00FF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E0ABE0"/>
  <w14:defaultImageDpi w14:val="300"/>
  <w15:docId w15:val="{44C8E2D4-5524-48CF-B9DC-B0644046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0BD"/>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B70BD"/>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5B7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0B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E12B9C"/>
    <w:rPr>
      <w:sz w:val="18"/>
      <w:szCs w:val="18"/>
    </w:rPr>
  </w:style>
  <w:style w:type="paragraph" w:styleId="CommentText">
    <w:name w:val="annotation text"/>
    <w:basedOn w:val="Normal"/>
    <w:link w:val="CommentTextChar"/>
    <w:uiPriority w:val="99"/>
    <w:semiHidden/>
    <w:unhideWhenUsed/>
    <w:rsid w:val="00E12B9C"/>
  </w:style>
  <w:style w:type="character" w:customStyle="1" w:styleId="CommentTextChar">
    <w:name w:val="Comment Text Char"/>
    <w:basedOn w:val="DefaultParagraphFont"/>
    <w:link w:val="CommentText"/>
    <w:uiPriority w:val="99"/>
    <w:semiHidden/>
    <w:rsid w:val="00E12B9C"/>
    <w:rPr>
      <w:rFonts w:ascii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E12B9C"/>
    <w:rPr>
      <w:b/>
      <w:bCs/>
      <w:sz w:val="20"/>
      <w:szCs w:val="20"/>
    </w:rPr>
  </w:style>
  <w:style w:type="character" w:customStyle="1" w:styleId="CommentSubjectChar">
    <w:name w:val="Comment Subject Char"/>
    <w:basedOn w:val="CommentTextChar"/>
    <w:link w:val="CommentSubject"/>
    <w:uiPriority w:val="99"/>
    <w:semiHidden/>
    <w:rsid w:val="00E12B9C"/>
    <w:rPr>
      <w:rFonts w:asciiTheme="minorHAnsi" w:hAnsiTheme="minorHAnsi" w:cstheme="minorBidi"/>
      <w:b/>
      <w:bCs/>
      <w:sz w:val="24"/>
      <w:szCs w:val="24"/>
      <w:lang w:eastAsia="en-US"/>
    </w:rPr>
  </w:style>
  <w:style w:type="paragraph" w:styleId="Footer">
    <w:name w:val="footer"/>
    <w:basedOn w:val="Normal"/>
    <w:link w:val="FooterChar"/>
    <w:uiPriority w:val="99"/>
    <w:unhideWhenUsed/>
    <w:rsid w:val="00861D09"/>
    <w:pPr>
      <w:tabs>
        <w:tab w:val="center" w:pos="4320"/>
        <w:tab w:val="right" w:pos="8640"/>
      </w:tabs>
    </w:pPr>
  </w:style>
  <w:style w:type="character" w:customStyle="1" w:styleId="FooterChar">
    <w:name w:val="Footer Char"/>
    <w:basedOn w:val="DefaultParagraphFont"/>
    <w:link w:val="Footer"/>
    <w:uiPriority w:val="99"/>
    <w:rsid w:val="00861D09"/>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861D09"/>
  </w:style>
  <w:style w:type="paragraph" w:customStyle="1" w:styleId="NormalParagraphStyle">
    <w:name w:val="NormalParagraphStyle"/>
    <w:basedOn w:val="Normal"/>
    <w:uiPriority w:val="99"/>
    <w:rsid w:val="00FB1404"/>
    <w:pPr>
      <w:autoSpaceDE w:val="0"/>
      <w:autoSpaceDN w:val="0"/>
      <w:adjustRightInd w:val="0"/>
      <w:spacing w:line="288" w:lineRule="auto"/>
      <w:textAlignment w:val="center"/>
    </w:pPr>
    <w:rPr>
      <w:rFonts w:ascii="Times New Roman" w:eastAsiaTheme="minorHAnsi" w:hAnsi="Times New Roman" w:cs="Times New Roman"/>
      <w:color w:val="000000"/>
    </w:rPr>
  </w:style>
  <w:style w:type="character" w:styleId="Emphasis">
    <w:name w:val="Emphasis"/>
    <w:basedOn w:val="DefaultParagraphFont"/>
    <w:uiPriority w:val="20"/>
    <w:qFormat/>
    <w:rsid w:val="007B008D"/>
    <w:rPr>
      <w:i/>
      <w:iCs/>
    </w:rPr>
  </w:style>
  <w:style w:type="character" w:styleId="Strong">
    <w:name w:val="Strong"/>
    <w:basedOn w:val="DefaultParagraphFont"/>
    <w:uiPriority w:val="22"/>
    <w:qFormat/>
    <w:rsid w:val="001B7089"/>
    <w:rPr>
      <w:b/>
      <w:bCs/>
    </w:rPr>
  </w:style>
  <w:style w:type="character" w:styleId="Hyperlink">
    <w:name w:val="Hyperlink"/>
    <w:basedOn w:val="DefaultParagraphFont"/>
    <w:uiPriority w:val="99"/>
    <w:unhideWhenUsed/>
    <w:rsid w:val="008B1754"/>
    <w:rPr>
      <w:color w:val="0000FF" w:themeColor="hyperlink"/>
      <w:u w:val="single"/>
    </w:rPr>
  </w:style>
  <w:style w:type="paragraph" w:styleId="ListParagraph">
    <w:name w:val="List Paragraph"/>
    <w:basedOn w:val="Normal"/>
    <w:uiPriority w:val="34"/>
    <w:qFormat/>
    <w:rsid w:val="00617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7893">
      <w:bodyDiv w:val="1"/>
      <w:marLeft w:val="0"/>
      <w:marRight w:val="0"/>
      <w:marTop w:val="0"/>
      <w:marBottom w:val="0"/>
      <w:divBdr>
        <w:top w:val="none" w:sz="0" w:space="0" w:color="auto"/>
        <w:left w:val="none" w:sz="0" w:space="0" w:color="auto"/>
        <w:bottom w:val="none" w:sz="0" w:space="0" w:color="auto"/>
        <w:right w:val="none" w:sz="0" w:space="0" w:color="auto"/>
      </w:divBdr>
      <w:divsChild>
        <w:div w:id="618225945">
          <w:marLeft w:val="0"/>
          <w:marRight w:val="0"/>
          <w:marTop w:val="0"/>
          <w:marBottom w:val="0"/>
          <w:divBdr>
            <w:top w:val="none" w:sz="0" w:space="0" w:color="auto"/>
            <w:left w:val="none" w:sz="0" w:space="0" w:color="auto"/>
            <w:bottom w:val="none" w:sz="0" w:space="0" w:color="auto"/>
            <w:right w:val="none" w:sz="0" w:space="0" w:color="auto"/>
          </w:divBdr>
        </w:div>
        <w:div w:id="670984170">
          <w:marLeft w:val="0"/>
          <w:marRight w:val="0"/>
          <w:marTop w:val="0"/>
          <w:marBottom w:val="0"/>
          <w:divBdr>
            <w:top w:val="none" w:sz="0" w:space="0" w:color="auto"/>
            <w:left w:val="none" w:sz="0" w:space="0" w:color="auto"/>
            <w:bottom w:val="none" w:sz="0" w:space="0" w:color="auto"/>
            <w:right w:val="none" w:sz="0" w:space="0" w:color="auto"/>
          </w:divBdr>
        </w:div>
        <w:div w:id="419453685">
          <w:marLeft w:val="0"/>
          <w:marRight w:val="0"/>
          <w:marTop w:val="0"/>
          <w:marBottom w:val="0"/>
          <w:divBdr>
            <w:top w:val="none" w:sz="0" w:space="0" w:color="auto"/>
            <w:left w:val="none" w:sz="0" w:space="0" w:color="auto"/>
            <w:bottom w:val="none" w:sz="0" w:space="0" w:color="auto"/>
            <w:right w:val="none" w:sz="0" w:space="0" w:color="auto"/>
          </w:divBdr>
        </w:div>
        <w:div w:id="221061271">
          <w:marLeft w:val="0"/>
          <w:marRight w:val="0"/>
          <w:marTop w:val="0"/>
          <w:marBottom w:val="0"/>
          <w:divBdr>
            <w:top w:val="none" w:sz="0" w:space="0" w:color="auto"/>
            <w:left w:val="none" w:sz="0" w:space="0" w:color="auto"/>
            <w:bottom w:val="none" w:sz="0" w:space="0" w:color="auto"/>
            <w:right w:val="none" w:sz="0" w:space="0" w:color="auto"/>
          </w:divBdr>
        </w:div>
        <w:div w:id="1477725088">
          <w:marLeft w:val="0"/>
          <w:marRight w:val="0"/>
          <w:marTop w:val="0"/>
          <w:marBottom w:val="0"/>
          <w:divBdr>
            <w:top w:val="none" w:sz="0" w:space="0" w:color="auto"/>
            <w:left w:val="none" w:sz="0" w:space="0" w:color="auto"/>
            <w:bottom w:val="none" w:sz="0" w:space="0" w:color="auto"/>
            <w:right w:val="none" w:sz="0" w:space="0" w:color="auto"/>
          </w:divBdr>
        </w:div>
        <w:div w:id="1659915690">
          <w:marLeft w:val="0"/>
          <w:marRight w:val="0"/>
          <w:marTop w:val="0"/>
          <w:marBottom w:val="0"/>
          <w:divBdr>
            <w:top w:val="none" w:sz="0" w:space="0" w:color="auto"/>
            <w:left w:val="none" w:sz="0" w:space="0" w:color="auto"/>
            <w:bottom w:val="none" w:sz="0" w:space="0" w:color="auto"/>
            <w:right w:val="none" w:sz="0" w:space="0" w:color="auto"/>
          </w:divBdr>
        </w:div>
        <w:div w:id="358896245">
          <w:marLeft w:val="0"/>
          <w:marRight w:val="0"/>
          <w:marTop w:val="0"/>
          <w:marBottom w:val="0"/>
          <w:divBdr>
            <w:top w:val="none" w:sz="0" w:space="0" w:color="auto"/>
            <w:left w:val="none" w:sz="0" w:space="0" w:color="auto"/>
            <w:bottom w:val="none" w:sz="0" w:space="0" w:color="auto"/>
            <w:right w:val="none" w:sz="0" w:space="0" w:color="auto"/>
          </w:divBdr>
        </w:div>
        <w:div w:id="1617710866">
          <w:marLeft w:val="0"/>
          <w:marRight w:val="0"/>
          <w:marTop w:val="0"/>
          <w:marBottom w:val="0"/>
          <w:divBdr>
            <w:top w:val="none" w:sz="0" w:space="0" w:color="auto"/>
            <w:left w:val="none" w:sz="0" w:space="0" w:color="auto"/>
            <w:bottom w:val="none" w:sz="0" w:space="0" w:color="auto"/>
            <w:right w:val="none" w:sz="0" w:space="0" w:color="auto"/>
          </w:divBdr>
        </w:div>
        <w:div w:id="2079549701">
          <w:marLeft w:val="0"/>
          <w:marRight w:val="0"/>
          <w:marTop w:val="0"/>
          <w:marBottom w:val="0"/>
          <w:divBdr>
            <w:top w:val="none" w:sz="0" w:space="0" w:color="auto"/>
            <w:left w:val="none" w:sz="0" w:space="0" w:color="auto"/>
            <w:bottom w:val="none" w:sz="0" w:space="0" w:color="auto"/>
            <w:right w:val="none" w:sz="0" w:space="0" w:color="auto"/>
          </w:divBdr>
        </w:div>
      </w:divsChild>
    </w:div>
    <w:div w:id="739055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wgbh/nova/sun" TargetMode="External"/><Relationship Id="rId18" Type="http://schemas.openxmlformats.org/officeDocument/2006/relationships/hyperlink" Target="http://www.climatecrisis.net/" TargetMode="External"/><Relationship Id="rId26" Type="http://schemas.openxmlformats.org/officeDocument/2006/relationships/hyperlink" Target="mailto:mshopova@mit.edu" TargetMode="External"/><Relationship Id="rId39" Type="http://schemas.openxmlformats.org/officeDocument/2006/relationships/theme" Target="theme/theme1.xml"/><Relationship Id="rId21" Type="http://schemas.openxmlformats.org/officeDocument/2006/relationships/hyperlink" Target="http://aapg.org/" TargetMode="External"/><Relationship Id="rId34" Type="http://schemas.openxmlformats.org/officeDocument/2006/relationships/hyperlink" Target="mailto:jwleung@mit.edu" TargetMode="External"/><Relationship Id="rId7" Type="http://schemas.openxmlformats.org/officeDocument/2006/relationships/footer" Target="footer2.xml"/><Relationship Id="rId12" Type="http://schemas.openxmlformats.org/officeDocument/2006/relationships/hyperlink" Target="mailto:gids@mit.edu" TargetMode="External"/><Relationship Id="rId17" Type="http://schemas.openxmlformats.org/officeDocument/2006/relationships/hyperlink" Target="http://www.wecansolveit.org/" TargetMode="External"/><Relationship Id="rId25" Type="http://schemas.openxmlformats.org/officeDocument/2006/relationships/hyperlink" Target="mailto:jminor@mit.edu" TargetMode="External"/><Relationship Id="rId33" Type="http://schemas.openxmlformats.org/officeDocument/2006/relationships/hyperlink" Target="mailto:mbibanez@mit.ed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deo.columbia.edu/res/pi/climatecenter/documents" TargetMode="External"/><Relationship Id="rId20" Type="http://schemas.openxmlformats.org/officeDocument/2006/relationships/hyperlink" Target="http://www.agiweb.org/" TargetMode="External"/><Relationship Id="rId29" Type="http://schemas.openxmlformats.org/officeDocument/2006/relationships/hyperlink" Target="mailto:jwleung@mit.edu"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mshopova@mit.edu" TargetMode="External"/><Relationship Id="rId24" Type="http://schemas.openxmlformats.org/officeDocument/2006/relationships/hyperlink" Target="mailto:jwleung@mit.edu" TargetMode="External"/><Relationship Id="rId32" Type="http://schemas.openxmlformats.org/officeDocument/2006/relationships/hyperlink" Target="mailto:gids@mit.edu" TargetMode="External"/><Relationship Id="rId37" Type="http://schemas.openxmlformats.org/officeDocument/2006/relationships/hyperlink" Target="mailto:gids@mit.edu" TargetMode="External"/><Relationship Id="rId5" Type="http://schemas.openxmlformats.org/officeDocument/2006/relationships/endnotes" Target="endnotes.xml"/><Relationship Id="rId15" Type="http://schemas.openxmlformats.org/officeDocument/2006/relationships/hyperlink" Target="http://www.pbs.porg/wgbh/nova/sun" TargetMode="External"/><Relationship Id="rId23" Type="http://schemas.openxmlformats.org/officeDocument/2006/relationships/hyperlink" Target="mailto:mbibanez@mit.edu" TargetMode="External"/><Relationship Id="rId28" Type="http://schemas.openxmlformats.org/officeDocument/2006/relationships/hyperlink" Target="mailto:mbibanez@mit.edu" TargetMode="External"/><Relationship Id="rId36" Type="http://schemas.openxmlformats.org/officeDocument/2006/relationships/hyperlink" Target="mailto:mshopova@mit.edu" TargetMode="External"/><Relationship Id="rId10" Type="http://schemas.openxmlformats.org/officeDocument/2006/relationships/hyperlink" Target="mailto:jminor@mit.edu" TargetMode="External"/><Relationship Id="rId19" Type="http://schemas.openxmlformats.org/officeDocument/2006/relationships/hyperlink" Target="http://uic/edu/depts/geos/terra-society" TargetMode="External"/><Relationship Id="rId31" Type="http://schemas.openxmlformats.org/officeDocument/2006/relationships/hyperlink" Target="mailto:mshopova@mit.edu" TargetMode="External"/><Relationship Id="rId4" Type="http://schemas.openxmlformats.org/officeDocument/2006/relationships/footnotes" Target="footnotes.xml"/><Relationship Id="rId9" Type="http://schemas.openxmlformats.org/officeDocument/2006/relationships/hyperlink" Target="mailto:jwleung@mit.edu" TargetMode="External"/><Relationship Id="rId14" Type="http://schemas.openxmlformats.org/officeDocument/2006/relationships/hyperlink" Target="http://www.earth.columbia.edu/" TargetMode="External"/><Relationship Id="rId22" Type="http://schemas.openxmlformats.org/officeDocument/2006/relationships/hyperlink" Target="http://www.uic.edu/dept/geos" TargetMode="External"/><Relationship Id="rId27" Type="http://schemas.openxmlformats.org/officeDocument/2006/relationships/hyperlink" Target="mailto:gids@mit.edu" TargetMode="External"/><Relationship Id="rId30" Type="http://schemas.openxmlformats.org/officeDocument/2006/relationships/hyperlink" Target="mailto:jminor@mit.edu" TargetMode="External"/><Relationship Id="rId35" Type="http://schemas.openxmlformats.org/officeDocument/2006/relationships/hyperlink" Target="mailto:jminor@mit.edu" TargetMode="External"/><Relationship Id="rId8" Type="http://schemas.openxmlformats.org/officeDocument/2006/relationships/hyperlink" Target="mailto:mbibanez@mit.ed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3167</Words>
  <Characters>20525</Characters>
  <Application>Microsoft Office Word</Application>
  <DocSecurity>0</DocSecurity>
  <Lines>500</Lines>
  <Paragraphs>282</Paragraphs>
  <ScaleCrop>false</ScaleCrop>
  <HeadingPairs>
    <vt:vector size="2" baseType="variant">
      <vt:variant>
        <vt:lpstr>Title</vt:lpstr>
      </vt:variant>
      <vt:variant>
        <vt:i4>1</vt:i4>
      </vt:variant>
    </vt:vector>
  </HeadingPairs>
  <TitlesOfParts>
    <vt:vector size="1" baseType="lpstr">
      <vt:lpstr/>
    </vt:vector>
  </TitlesOfParts>
  <Company>MIT School of Architecture and Planning</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 Feldman</dc:creator>
  <cp:keywords/>
  <dc:description/>
  <cp:lastModifiedBy>miller_t</cp:lastModifiedBy>
  <cp:revision>2</cp:revision>
  <cp:lastPrinted>2017-02-01T17:42:00Z</cp:lastPrinted>
  <dcterms:created xsi:type="dcterms:W3CDTF">2018-02-07T21:41:00Z</dcterms:created>
  <dcterms:modified xsi:type="dcterms:W3CDTF">2018-02-07T21:41:00Z</dcterms:modified>
</cp:coreProperties>
</file>